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52C93" w14:textId="1FD3EC35" w:rsidR="00304626" w:rsidRPr="00304626" w:rsidRDefault="00BE0836" w:rsidP="00774F34">
      <w:pPr>
        <w:spacing w:after="120"/>
        <w:rPr>
          <w:rFonts w:ascii="Arial" w:hAnsi="Arial"/>
          <w:i/>
          <w:sz w:val="22"/>
          <w:szCs w:val="22"/>
        </w:rPr>
      </w:pPr>
      <w:r>
        <w:rPr>
          <w:rFonts w:ascii="Arial" w:hAnsi="Arial"/>
          <w:i/>
          <w:sz w:val="22"/>
          <w:szCs w:val="22"/>
        </w:rPr>
        <w:t>2018-6-20</w:t>
      </w:r>
    </w:p>
    <w:p w14:paraId="616C336C" w14:textId="6300C7CB" w:rsidR="00820395" w:rsidRDefault="00B97DD4" w:rsidP="00774F34">
      <w:pPr>
        <w:spacing w:after="120"/>
        <w:rPr>
          <w:rFonts w:ascii="Arial" w:hAnsi="Arial"/>
          <w:sz w:val="22"/>
          <w:szCs w:val="22"/>
        </w:rPr>
      </w:pPr>
      <w:r>
        <w:rPr>
          <w:rFonts w:ascii="Arial" w:hAnsi="Arial"/>
          <w:b/>
          <w:sz w:val="22"/>
          <w:szCs w:val="22"/>
        </w:rPr>
        <w:t>Sample prep guidelines</w:t>
      </w:r>
      <w:r w:rsidR="00C71C53">
        <w:rPr>
          <w:rFonts w:ascii="Arial" w:hAnsi="Arial"/>
          <w:b/>
          <w:sz w:val="22"/>
          <w:szCs w:val="22"/>
        </w:rPr>
        <w:t xml:space="preserve"> for </w:t>
      </w:r>
      <w:proofErr w:type="spellStart"/>
      <w:r w:rsidR="00390B01">
        <w:rPr>
          <w:rFonts w:ascii="Arial" w:hAnsi="Arial"/>
          <w:b/>
          <w:sz w:val="22"/>
          <w:szCs w:val="22"/>
        </w:rPr>
        <w:t>i</w:t>
      </w:r>
      <w:r>
        <w:rPr>
          <w:rFonts w:ascii="Arial" w:hAnsi="Arial"/>
          <w:b/>
          <w:sz w:val="22"/>
          <w:szCs w:val="22"/>
        </w:rPr>
        <w:t>nDrops</w:t>
      </w:r>
      <w:proofErr w:type="spellEnd"/>
      <w:r>
        <w:rPr>
          <w:rFonts w:ascii="Arial" w:hAnsi="Arial"/>
          <w:b/>
          <w:sz w:val="22"/>
          <w:szCs w:val="22"/>
        </w:rPr>
        <w:t xml:space="preserve"> or 10x</w:t>
      </w:r>
      <w:r w:rsidR="00C71C53">
        <w:rPr>
          <w:rFonts w:ascii="Arial" w:hAnsi="Arial"/>
          <w:b/>
          <w:sz w:val="22"/>
          <w:szCs w:val="22"/>
        </w:rPr>
        <w:t xml:space="preserve"> single cell transcriptomics</w:t>
      </w:r>
    </w:p>
    <w:p w14:paraId="0EFDB218" w14:textId="42EB5E38" w:rsidR="000F40FC" w:rsidRDefault="000F40FC" w:rsidP="00774F34">
      <w:pPr>
        <w:spacing w:after="120"/>
        <w:rPr>
          <w:rFonts w:ascii="Arial" w:hAnsi="Arial"/>
          <w:sz w:val="22"/>
          <w:szCs w:val="22"/>
        </w:rPr>
      </w:pPr>
      <w:r>
        <w:rPr>
          <w:rFonts w:ascii="Arial" w:hAnsi="Arial"/>
          <w:sz w:val="22"/>
          <w:szCs w:val="22"/>
        </w:rPr>
        <w:t xml:space="preserve">Preparing good cell </w:t>
      </w:r>
      <w:r w:rsidR="00BF6EF0">
        <w:rPr>
          <w:rFonts w:ascii="Arial" w:hAnsi="Arial"/>
          <w:sz w:val="22"/>
          <w:szCs w:val="22"/>
        </w:rPr>
        <w:t>suspensions</w:t>
      </w:r>
      <w:r>
        <w:rPr>
          <w:rFonts w:ascii="Arial" w:hAnsi="Arial"/>
          <w:sz w:val="22"/>
          <w:szCs w:val="22"/>
        </w:rPr>
        <w:t xml:space="preserve"> is the most difficult part of single cell transcriptomics. Expect </w:t>
      </w:r>
      <w:r w:rsidR="00086CD6">
        <w:rPr>
          <w:rFonts w:ascii="Arial" w:hAnsi="Arial"/>
          <w:sz w:val="22"/>
          <w:szCs w:val="22"/>
        </w:rPr>
        <w:t xml:space="preserve">to spend time practicing your sample prep procedure before your </w:t>
      </w:r>
      <w:proofErr w:type="spellStart"/>
      <w:r w:rsidR="00086CD6">
        <w:rPr>
          <w:rFonts w:ascii="Arial" w:hAnsi="Arial"/>
          <w:sz w:val="22"/>
          <w:szCs w:val="22"/>
        </w:rPr>
        <w:t>inDrops</w:t>
      </w:r>
      <w:proofErr w:type="spellEnd"/>
      <w:r w:rsidR="00086CD6">
        <w:rPr>
          <w:rFonts w:ascii="Arial" w:hAnsi="Arial"/>
          <w:sz w:val="22"/>
          <w:szCs w:val="22"/>
        </w:rPr>
        <w:t xml:space="preserve"> run.</w:t>
      </w:r>
      <w:r w:rsidR="00715E5E">
        <w:rPr>
          <w:rFonts w:ascii="Arial" w:hAnsi="Arial"/>
          <w:sz w:val="22"/>
          <w:szCs w:val="22"/>
        </w:rPr>
        <w:t xml:space="preserve"> </w:t>
      </w:r>
      <w:r w:rsidR="00086CD6">
        <w:rPr>
          <w:rFonts w:ascii="Arial" w:hAnsi="Arial"/>
          <w:sz w:val="22"/>
          <w:szCs w:val="22"/>
        </w:rPr>
        <w:t>We suggest at</w:t>
      </w:r>
      <w:r>
        <w:rPr>
          <w:rFonts w:ascii="Arial" w:hAnsi="Arial"/>
          <w:sz w:val="22"/>
          <w:szCs w:val="22"/>
        </w:rPr>
        <w:t xml:space="preserve"> least </w:t>
      </w:r>
      <w:r w:rsidR="00BF6EF0">
        <w:rPr>
          <w:rFonts w:ascii="Arial" w:hAnsi="Arial"/>
          <w:sz w:val="22"/>
          <w:szCs w:val="22"/>
        </w:rPr>
        <w:t>2-3</w:t>
      </w:r>
      <w:r>
        <w:rPr>
          <w:rFonts w:ascii="Arial" w:hAnsi="Arial"/>
          <w:sz w:val="22"/>
          <w:szCs w:val="22"/>
        </w:rPr>
        <w:t xml:space="preserve"> attempts</w:t>
      </w:r>
      <w:r w:rsidR="00BF6EF0">
        <w:rPr>
          <w:rFonts w:ascii="Arial" w:hAnsi="Arial"/>
          <w:sz w:val="22"/>
          <w:szCs w:val="22"/>
        </w:rPr>
        <w:t xml:space="preserve"> before your run</w:t>
      </w:r>
      <w:r>
        <w:rPr>
          <w:rFonts w:ascii="Arial" w:hAnsi="Arial"/>
          <w:sz w:val="22"/>
          <w:szCs w:val="22"/>
        </w:rPr>
        <w:t xml:space="preserve"> to</w:t>
      </w:r>
      <w:r w:rsidR="00BF6EF0">
        <w:rPr>
          <w:rFonts w:ascii="Arial" w:hAnsi="Arial"/>
          <w:sz w:val="22"/>
          <w:szCs w:val="22"/>
        </w:rPr>
        <w:t xml:space="preserve"> ensure you can reproducibly</w:t>
      </w:r>
      <w:r>
        <w:rPr>
          <w:rFonts w:ascii="Arial" w:hAnsi="Arial"/>
          <w:sz w:val="22"/>
          <w:szCs w:val="22"/>
        </w:rPr>
        <w:t xml:space="preserve"> get</w:t>
      </w:r>
      <w:r w:rsidR="00086CD6">
        <w:rPr>
          <w:rFonts w:ascii="Arial" w:hAnsi="Arial"/>
          <w:sz w:val="22"/>
          <w:szCs w:val="22"/>
        </w:rPr>
        <w:t xml:space="preserve"> good quality material before your actual</w:t>
      </w:r>
      <w:r>
        <w:rPr>
          <w:rFonts w:ascii="Arial" w:hAnsi="Arial"/>
          <w:sz w:val="22"/>
          <w:szCs w:val="22"/>
        </w:rPr>
        <w:t xml:space="preserve"> run. In case of problems you</w:t>
      </w:r>
      <w:r w:rsidR="00BF6EF0">
        <w:rPr>
          <w:rFonts w:ascii="Arial" w:hAnsi="Arial"/>
          <w:sz w:val="22"/>
          <w:szCs w:val="22"/>
        </w:rPr>
        <w:t>r sample prep</w:t>
      </w:r>
      <w:r>
        <w:rPr>
          <w:rFonts w:ascii="Arial" w:hAnsi="Arial"/>
          <w:sz w:val="22"/>
          <w:szCs w:val="22"/>
        </w:rPr>
        <w:t xml:space="preserve"> may require multiple attempts</w:t>
      </w:r>
      <w:r w:rsidR="00BF6EF0">
        <w:rPr>
          <w:rFonts w:ascii="Arial" w:hAnsi="Arial"/>
          <w:sz w:val="22"/>
          <w:szCs w:val="22"/>
        </w:rPr>
        <w:t xml:space="preserve"> and protocol modification</w:t>
      </w:r>
      <w:r>
        <w:rPr>
          <w:rFonts w:ascii="Arial" w:hAnsi="Arial"/>
          <w:sz w:val="22"/>
          <w:szCs w:val="22"/>
        </w:rPr>
        <w:t>.</w:t>
      </w:r>
      <w:r w:rsidR="00086CD6">
        <w:rPr>
          <w:rFonts w:ascii="Arial" w:hAnsi="Arial"/>
          <w:sz w:val="22"/>
          <w:szCs w:val="22"/>
        </w:rPr>
        <w:t xml:space="preserve"> Sample optimization can take users weeks to months.</w:t>
      </w:r>
    </w:p>
    <w:p w14:paraId="320C30D3" w14:textId="77777777" w:rsidR="008E08AB" w:rsidRDefault="008E08AB" w:rsidP="00774F34">
      <w:pPr>
        <w:spacing w:after="120"/>
        <w:rPr>
          <w:rFonts w:ascii="Arial" w:hAnsi="Arial"/>
          <w:sz w:val="22"/>
          <w:szCs w:val="22"/>
        </w:rPr>
      </w:pPr>
    </w:p>
    <w:p w14:paraId="35A5FFDC" w14:textId="77777777" w:rsidR="00C71C53" w:rsidRPr="00C71C53" w:rsidRDefault="00C71C53" w:rsidP="00774F34">
      <w:pPr>
        <w:spacing w:after="120"/>
        <w:rPr>
          <w:rFonts w:ascii="Arial" w:hAnsi="Arial"/>
          <w:sz w:val="22"/>
          <w:szCs w:val="22"/>
          <w:u w:val="single"/>
        </w:rPr>
      </w:pPr>
      <w:r w:rsidRPr="00C71C53">
        <w:rPr>
          <w:rFonts w:ascii="Arial" w:hAnsi="Arial"/>
          <w:sz w:val="22"/>
          <w:szCs w:val="22"/>
          <w:u w:val="single"/>
        </w:rPr>
        <w:t>Overview of requirements:</w:t>
      </w:r>
    </w:p>
    <w:p w14:paraId="71719325" w14:textId="4478234A" w:rsidR="00221F3A" w:rsidRDefault="00221F3A" w:rsidP="00774F34">
      <w:pPr>
        <w:pStyle w:val="ListParagraph"/>
        <w:numPr>
          <w:ilvl w:val="0"/>
          <w:numId w:val="1"/>
        </w:numPr>
        <w:spacing w:after="120"/>
        <w:rPr>
          <w:rFonts w:ascii="Arial" w:hAnsi="Arial"/>
          <w:sz w:val="22"/>
          <w:szCs w:val="22"/>
        </w:rPr>
      </w:pPr>
      <w:r>
        <w:rPr>
          <w:rFonts w:ascii="Arial" w:hAnsi="Arial"/>
          <w:sz w:val="22"/>
          <w:szCs w:val="22"/>
        </w:rPr>
        <w:t>Plan experiment</w:t>
      </w:r>
      <w:r w:rsidR="00390B01">
        <w:rPr>
          <w:rFonts w:ascii="Arial" w:hAnsi="Arial"/>
          <w:sz w:val="22"/>
          <w:szCs w:val="22"/>
        </w:rPr>
        <w:t xml:space="preserve"> at your SCC consult</w:t>
      </w:r>
      <w:r>
        <w:rPr>
          <w:rFonts w:ascii="Arial" w:hAnsi="Arial"/>
          <w:sz w:val="22"/>
          <w:szCs w:val="22"/>
        </w:rPr>
        <w:t>: decide on number of samples, number of cells per sample, and plan just-in-time cell preps.</w:t>
      </w:r>
      <w:r w:rsidR="008E08AB">
        <w:rPr>
          <w:rFonts w:ascii="Arial" w:hAnsi="Arial"/>
          <w:sz w:val="22"/>
          <w:szCs w:val="22"/>
        </w:rPr>
        <w:t xml:space="preserve"> </w:t>
      </w:r>
    </w:p>
    <w:p w14:paraId="517011A5" w14:textId="074374AE" w:rsidR="00AF24AE" w:rsidRDefault="00AF24AE" w:rsidP="00774F34">
      <w:pPr>
        <w:pStyle w:val="ListParagraph"/>
        <w:numPr>
          <w:ilvl w:val="0"/>
          <w:numId w:val="1"/>
        </w:numPr>
        <w:spacing w:after="120"/>
        <w:rPr>
          <w:rFonts w:ascii="Arial" w:hAnsi="Arial"/>
          <w:sz w:val="22"/>
          <w:szCs w:val="22"/>
        </w:rPr>
      </w:pPr>
      <w:r w:rsidRPr="00AF24AE">
        <w:rPr>
          <w:rFonts w:ascii="Arial" w:hAnsi="Arial"/>
          <w:sz w:val="22"/>
          <w:szCs w:val="22"/>
        </w:rPr>
        <w:t>Consider the availability of cells from your sample</w:t>
      </w:r>
      <w:r w:rsidR="008E08AB">
        <w:rPr>
          <w:rFonts w:ascii="Arial" w:hAnsi="Arial"/>
          <w:sz w:val="22"/>
          <w:szCs w:val="22"/>
        </w:rPr>
        <w:t>.</w:t>
      </w:r>
    </w:p>
    <w:p w14:paraId="3C557D27" w14:textId="27EFD325" w:rsidR="00C71C53" w:rsidRPr="00C71C53" w:rsidRDefault="00C71C53" w:rsidP="00774F34">
      <w:pPr>
        <w:pStyle w:val="ListParagraph"/>
        <w:numPr>
          <w:ilvl w:val="0"/>
          <w:numId w:val="1"/>
        </w:numPr>
        <w:spacing w:after="120"/>
        <w:rPr>
          <w:rFonts w:ascii="Arial" w:hAnsi="Arial"/>
          <w:sz w:val="22"/>
          <w:szCs w:val="22"/>
        </w:rPr>
      </w:pPr>
      <w:r>
        <w:rPr>
          <w:rFonts w:ascii="Arial" w:hAnsi="Arial"/>
          <w:sz w:val="22"/>
          <w:szCs w:val="22"/>
        </w:rPr>
        <w:t>Produce</w:t>
      </w:r>
      <w:r w:rsidRPr="00C71C53">
        <w:rPr>
          <w:rFonts w:ascii="Arial" w:hAnsi="Arial"/>
          <w:sz w:val="22"/>
          <w:szCs w:val="22"/>
        </w:rPr>
        <w:t xml:space="preserve"> high-quality</w:t>
      </w:r>
      <w:r w:rsidR="008E08AB">
        <w:rPr>
          <w:rFonts w:ascii="Arial" w:hAnsi="Arial"/>
          <w:sz w:val="22"/>
          <w:szCs w:val="22"/>
        </w:rPr>
        <w:t xml:space="preserve"> viable</w:t>
      </w:r>
      <w:r w:rsidRPr="00C71C53">
        <w:rPr>
          <w:rFonts w:ascii="Arial" w:hAnsi="Arial"/>
          <w:sz w:val="22"/>
          <w:szCs w:val="22"/>
        </w:rPr>
        <w:t xml:space="preserve"> single cell suspensions</w:t>
      </w:r>
    </w:p>
    <w:p w14:paraId="532FE899" w14:textId="77777777" w:rsidR="001573F9" w:rsidRDefault="001573F9" w:rsidP="00774F34">
      <w:pPr>
        <w:pStyle w:val="ListParagraph"/>
        <w:numPr>
          <w:ilvl w:val="0"/>
          <w:numId w:val="1"/>
        </w:numPr>
        <w:spacing w:after="120"/>
        <w:rPr>
          <w:rFonts w:ascii="Arial" w:hAnsi="Arial"/>
          <w:sz w:val="22"/>
          <w:szCs w:val="22"/>
        </w:rPr>
      </w:pPr>
      <w:r>
        <w:rPr>
          <w:rFonts w:ascii="Arial" w:hAnsi="Arial"/>
          <w:sz w:val="22"/>
          <w:szCs w:val="22"/>
        </w:rPr>
        <w:t>Confirm cell concentrations</w:t>
      </w:r>
    </w:p>
    <w:p w14:paraId="2FE4ECA8" w14:textId="1D8ED6EA" w:rsidR="001573F9" w:rsidRDefault="001573F9" w:rsidP="00774F34">
      <w:pPr>
        <w:pStyle w:val="ListParagraph"/>
        <w:numPr>
          <w:ilvl w:val="0"/>
          <w:numId w:val="1"/>
        </w:numPr>
        <w:spacing w:after="120"/>
        <w:rPr>
          <w:rFonts w:ascii="Arial" w:hAnsi="Arial"/>
          <w:sz w:val="22"/>
          <w:szCs w:val="22"/>
        </w:rPr>
      </w:pPr>
      <w:r>
        <w:rPr>
          <w:rFonts w:ascii="Arial" w:hAnsi="Arial"/>
          <w:sz w:val="22"/>
          <w:szCs w:val="22"/>
        </w:rPr>
        <w:t>Confirm cell suspension buffer doesn’t inhibit RT (if not using 1X PBS</w:t>
      </w:r>
      <w:r w:rsidR="00BE0836">
        <w:rPr>
          <w:rFonts w:ascii="Arial" w:hAnsi="Arial"/>
          <w:sz w:val="22"/>
          <w:szCs w:val="22"/>
        </w:rPr>
        <w:t>/</w:t>
      </w:r>
      <w:r w:rsidR="00390B01">
        <w:rPr>
          <w:rFonts w:ascii="Arial" w:hAnsi="Arial"/>
          <w:sz w:val="22"/>
          <w:szCs w:val="22"/>
        </w:rPr>
        <w:t>0.5</w:t>
      </w:r>
      <w:r w:rsidR="00BE0836">
        <w:rPr>
          <w:rFonts w:ascii="Arial" w:hAnsi="Arial"/>
          <w:sz w:val="22"/>
          <w:szCs w:val="22"/>
        </w:rPr>
        <w:t>% BSA</w:t>
      </w:r>
      <w:r>
        <w:rPr>
          <w:rFonts w:ascii="Arial" w:hAnsi="Arial"/>
          <w:sz w:val="22"/>
          <w:szCs w:val="22"/>
        </w:rPr>
        <w:t>)</w:t>
      </w:r>
    </w:p>
    <w:p w14:paraId="36AF2007" w14:textId="1452AE0F" w:rsidR="00C71C53" w:rsidRDefault="000F40FC" w:rsidP="00774F34">
      <w:pPr>
        <w:pStyle w:val="ListParagraph"/>
        <w:numPr>
          <w:ilvl w:val="0"/>
          <w:numId w:val="1"/>
        </w:numPr>
        <w:spacing w:after="120"/>
        <w:rPr>
          <w:rFonts w:ascii="Arial" w:hAnsi="Arial"/>
          <w:sz w:val="22"/>
          <w:szCs w:val="22"/>
        </w:rPr>
      </w:pPr>
      <w:r>
        <w:rPr>
          <w:rFonts w:ascii="Arial" w:hAnsi="Arial"/>
          <w:sz w:val="22"/>
          <w:szCs w:val="22"/>
        </w:rPr>
        <w:t xml:space="preserve">Confirm </w:t>
      </w:r>
      <w:r w:rsidR="00C71C53">
        <w:rPr>
          <w:rFonts w:ascii="Arial" w:hAnsi="Arial"/>
          <w:sz w:val="22"/>
          <w:szCs w:val="22"/>
        </w:rPr>
        <w:t>cells</w:t>
      </w:r>
      <w:r w:rsidR="00084BD5">
        <w:rPr>
          <w:rFonts w:ascii="Arial" w:hAnsi="Arial"/>
          <w:sz w:val="22"/>
          <w:szCs w:val="22"/>
        </w:rPr>
        <w:t xml:space="preserve"> are</w:t>
      </w:r>
      <w:r w:rsidR="00C71C53">
        <w:rPr>
          <w:rFonts w:ascii="Arial" w:hAnsi="Arial"/>
          <w:sz w:val="22"/>
          <w:szCs w:val="22"/>
        </w:rPr>
        <w:t xml:space="preserve"> viable between dissociation and encapsulation</w:t>
      </w:r>
    </w:p>
    <w:p w14:paraId="42EC1F69" w14:textId="62DC4794" w:rsidR="00084BD5" w:rsidRDefault="00084BD5" w:rsidP="00774F34">
      <w:pPr>
        <w:pStyle w:val="ListParagraph"/>
        <w:numPr>
          <w:ilvl w:val="0"/>
          <w:numId w:val="1"/>
        </w:numPr>
        <w:spacing w:after="120"/>
        <w:rPr>
          <w:rFonts w:ascii="Arial" w:hAnsi="Arial"/>
          <w:sz w:val="22"/>
          <w:szCs w:val="22"/>
        </w:rPr>
      </w:pPr>
      <w:r>
        <w:rPr>
          <w:rFonts w:ascii="Arial" w:hAnsi="Arial"/>
          <w:sz w:val="22"/>
          <w:szCs w:val="22"/>
        </w:rPr>
        <w:t xml:space="preserve">Confirm cell viability does not dramatically decrease over ½ to </w:t>
      </w:r>
      <w:proofErr w:type="gramStart"/>
      <w:r>
        <w:rPr>
          <w:rFonts w:ascii="Arial" w:hAnsi="Arial"/>
          <w:sz w:val="22"/>
          <w:szCs w:val="22"/>
        </w:rPr>
        <w:t>1 hour</w:t>
      </w:r>
      <w:proofErr w:type="gramEnd"/>
      <w:r>
        <w:rPr>
          <w:rFonts w:ascii="Arial" w:hAnsi="Arial"/>
          <w:sz w:val="22"/>
          <w:szCs w:val="22"/>
        </w:rPr>
        <w:t xml:space="preserve"> post dissociation</w:t>
      </w:r>
    </w:p>
    <w:p w14:paraId="37B2DDD8" w14:textId="0B392FC3" w:rsidR="00BE0836" w:rsidRDefault="00BE0836" w:rsidP="00774F34">
      <w:pPr>
        <w:pStyle w:val="ListParagraph"/>
        <w:numPr>
          <w:ilvl w:val="0"/>
          <w:numId w:val="1"/>
        </w:numPr>
        <w:spacing w:after="120"/>
        <w:rPr>
          <w:rFonts w:ascii="Arial" w:hAnsi="Arial"/>
          <w:sz w:val="22"/>
          <w:szCs w:val="22"/>
        </w:rPr>
      </w:pPr>
      <w:r>
        <w:rPr>
          <w:rFonts w:ascii="Arial" w:hAnsi="Arial"/>
          <w:sz w:val="22"/>
          <w:szCs w:val="22"/>
        </w:rPr>
        <w:t>Ensure cells are not clumping while sitting on ice between dissociation and encapsulation.</w:t>
      </w:r>
    </w:p>
    <w:p w14:paraId="067F870F" w14:textId="77777777" w:rsidR="00C71C53" w:rsidRDefault="00C71C53" w:rsidP="00774F34">
      <w:pPr>
        <w:pStyle w:val="ListParagraph"/>
        <w:numPr>
          <w:ilvl w:val="0"/>
          <w:numId w:val="1"/>
        </w:numPr>
        <w:spacing w:after="120"/>
        <w:rPr>
          <w:rFonts w:ascii="Arial" w:hAnsi="Arial"/>
          <w:sz w:val="22"/>
          <w:szCs w:val="22"/>
        </w:rPr>
      </w:pPr>
      <w:r>
        <w:rPr>
          <w:rFonts w:ascii="Arial" w:hAnsi="Arial"/>
          <w:sz w:val="22"/>
          <w:szCs w:val="22"/>
        </w:rPr>
        <w:t>Control for free-floating mRNA in sample (particularly for primary tissues)</w:t>
      </w:r>
    </w:p>
    <w:p w14:paraId="656CF0BC" w14:textId="77777777" w:rsidR="00C71C53" w:rsidRDefault="00C71C53" w:rsidP="00774F34">
      <w:pPr>
        <w:spacing w:after="120"/>
        <w:rPr>
          <w:rFonts w:ascii="Arial" w:hAnsi="Arial"/>
          <w:sz w:val="22"/>
          <w:szCs w:val="22"/>
        </w:rPr>
      </w:pPr>
    </w:p>
    <w:p w14:paraId="27CB34BC" w14:textId="55D43CD4" w:rsidR="00221F3A" w:rsidRPr="00221F3A" w:rsidRDefault="00CE2ECA" w:rsidP="00221F3A">
      <w:pPr>
        <w:spacing w:after="120"/>
        <w:rPr>
          <w:rFonts w:ascii="Arial" w:hAnsi="Arial"/>
          <w:sz w:val="22"/>
          <w:szCs w:val="22"/>
          <w:u w:val="single"/>
        </w:rPr>
      </w:pPr>
      <w:r>
        <w:rPr>
          <w:rFonts w:ascii="Arial" w:hAnsi="Arial"/>
          <w:i/>
          <w:sz w:val="22"/>
          <w:szCs w:val="22"/>
          <w:u w:val="single"/>
        </w:rPr>
        <w:t>Plan the experiment: d</w:t>
      </w:r>
      <w:r w:rsidR="00221F3A" w:rsidRPr="00221F3A">
        <w:rPr>
          <w:rFonts w:ascii="Arial" w:hAnsi="Arial"/>
          <w:i/>
          <w:sz w:val="22"/>
          <w:szCs w:val="22"/>
          <w:u w:val="single"/>
        </w:rPr>
        <w:t>ecide on number of samples, number of cells per sample, and plan just-in-time cell preps</w:t>
      </w:r>
    </w:p>
    <w:p w14:paraId="6838D55A" w14:textId="2955D426" w:rsidR="008E08AB" w:rsidRDefault="00F80C5C" w:rsidP="00774F34">
      <w:pPr>
        <w:spacing w:after="120"/>
        <w:rPr>
          <w:rFonts w:ascii="Arial" w:hAnsi="Arial"/>
          <w:sz w:val="22"/>
          <w:szCs w:val="22"/>
        </w:rPr>
      </w:pPr>
      <w:proofErr w:type="spellStart"/>
      <w:r w:rsidRPr="00F80C5C">
        <w:rPr>
          <w:rFonts w:ascii="Arial" w:hAnsi="Arial"/>
          <w:sz w:val="22"/>
          <w:szCs w:val="22"/>
        </w:rPr>
        <w:t>inD</w:t>
      </w:r>
      <w:r>
        <w:rPr>
          <w:rFonts w:ascii="Arial" w:hAnsi="Arial"/>
          <w:sz w:val="22"/>
          <w:szCs w:val="22"/>
        </w:rPr>
        <w:t>rops</w:t>
      </w:r>
      <w:proofErr w:type="spellEnd"/>
      <w:r>
        <w:rPr>
          <w:rFonts w:ascii="Arial" w:hAnsi="Arial"/>
          <w:sz w:val="22"/>
          <w:szCs w:val="22"/>
        </w:rPr>
        <w:t xml:space="preserve"> can process ~10k cells/hour, but for m</w:t>
      </w:r>
      <w:r w:rsidR="008E08AB">
        <w:rPr>
          <w:rFonts w:ascii="Arial" w:hAnsi="Arial"/>
          <w:sz w:val="22"/>
          <w:szCs w:val="22"/>
        </w:rPr>
        <w:t xml:space="preserve">ost </w:t>
      </w:r>
      <w:r>
        <w:rPr>
          <w:rFonts w:ascii="Arial" w:hAnsi="Arial"/>
          <w:sz w:val="22"/>
          <w:szCs w:val="22"/>
        </w:rPr>
        <w:t>experiments it i</w:t>
      </w:r>
      <w:r w:rsidR="00BE0836">
        <w:rPr>
          <w:rFonts w:ascii="Arial" w:hAnsi="Arial"/>
          <w:sz w:val="22"/>
          <w:szCs w:val="22"/>
        </w:rPr>
        <w:t>s sufficient to collect just 3-6</w:t>
      </w:r>
      <w:r>
        <w:rPr>
          <w:rFonts w:ascii="Arial" w:hAnsi="Arial"/>
          <w:sz w:val="22"/>
          <w:szCs w:val="22"/>
        </w:rPr>
        <w:t>k cells per sample</w:t>
      </w:r>
      <w:r w:rsidR="008E08AB">
        <w:rPr>
          <w:rFonts w:ascii="Arial" w:hAnsi="Arial"/>
          <w:sz w:val="22"/>
          <w:szCs w:val="22"/>
        </w:rPr>
        <w:t>.</w:t>
      </w:r>
      <w:r w:rsidR="00390B01">
        <w:rPr>
          <w:rFonts w:ascii="Arial" w:hAnsi="Arial"/>
          <w:sz w:val="22"/>
          <w:szCs w:val="22"/>
        </w:rPr>
        <w:t xml:space="preserve"> </w:t>
      </w:r>
      <w:r w:rsidR="00DF3612">
        <w:rPr>
          <w:rFonts w:ascii="Arial" w:hAnsi="Arial"/>
          <w:sz w:val="22"/>
          <w:szCs w:val="22"/>
        </w:rPr>
        <w:t>Unless you have a very large number of samples, p</w:t>
      </w:r>
      <w:r w:rsidR="002F7E8F">
        <w:rPr>
          <w:rFonts w:ascii="Arial" w:hAnsi="Arial"/>
          <w:sz w:val="22"/>
          <w:szCs w:val="22"/>
        </w:rPr>
        <w:t xml:space="preserve">lan on </w:t>
      </w:r>
      <w:r w:rsidR="007C3057">
        <w:rPr>
          <w:rFonts w:ascii="Arial" w:hAnsi="Arial"/>
          <w:sz w:val="22"/>
          <w:szCs w:val="22"/>
        </w:rPr>
        <w:t>encapsulating</w:t>
      </w:r>
      <w:r w:rsidR="00084BD5">
        <w:rPr>
          <w:rFonts w:ascii="Arial" w:hAnsi="Arial"/>
          <w:sz w:val="22"/>
          <w:szCs w:val="22"/>
        </w:rPr>
        <w:t xml:space="preserve"> a few more thousand </w:t>
      </w:r>
      <w:r w:rsidR="002F7E8F">
        <w:rPr>
          <w:rFonts w:ascii="Arial" w:hAnsi="Arial"/>
          <w:sz w:val="22"/>
          <w:szCs w:val="22"/>
        </w:rPr>
        <w:t xml:space="preserve">cells than you </w:t>
      </w:r>
      <w:r w:rsidR="00DB2115">
        <w:rPr>
          <w:rFonts w:ascii="Arial" w:hAnsi="Arial"/>
          <w:sz w:val="22"/>
          <w:szCs w:val="22"/>
        </w:rPr>
        <w:t>wish to analyze</w:t>
      </w:r>
      <w:r w:rsidR="002F7E8F">
        <w:rPr>
          <w:rFonts w:ascii="Arial" w:hAnsi="Arial"/>
          <w:sz w:val="22"/>
          <w:szCs w:val="22"/>
        </w:rPr>
        <w:t>, in order to have backups in case of unforeseen</w:t>
      </w:r>
      <w:r w:rsidR="00BE0836">
        <w:rPr>
          <w:rFonts w:ascii="Arial" w:hAnsi="Arial"/>
          <w:sz w:val="22"/>
          <w:szCs w:val="22"/>
        </w:rPr>
        <w:t xml:space="preserve"> problems with library prep,</w:t>
      </w:r>
      <w:r w:rsidR="002F7E8F">
        <w:rPr>
          <w:rFonts w:ascii="Arial" w:hAnsi="Arial"/>
          <w:sz w:val="22"/>
          <w:szCs w:val="22"/>
        </w:rPr>
        <w:t xml:space="preserve"> for use as technical replicates</w:t>
      </w:r>
      <w:r w:rsidR="00BE0836">
        <w:rPr>
          <w:rFonts w:ascii="Arial" w:hAnsi="Arial"/>
          <w:sz w:val="22"/>
          <w:szCs w:val="22"/>
        </w:rPr>
        <w:t>, or as a batch effect bridge sample between replicates</w:t>
      </w:r>
      <w:r w:rsidR="002F7E8F">
        <w:rPr>
          <w:rFonts w:ascii="Arial" w:hAnsi="Arial"/>
          <w:sz w:val="22"/>
          <w:szCs w:val="22"/>
        </w:rPr>
        <w:t xml:space="preserve">. </w:t>
      </w:r>
    </w:p>
    <w:p w14:paraId="10AA42FF" w14:textId="44B44241" w:rsidR="00DF3612" w:rsidRDefault="00DF3612" w:rsidP="00774F34">
      <w:pPr>
        <w:spacing w:after="120"/>
        <w:rPr>
          <w:rFonts w:ascii="Arial" w:hAnsi="Arial"/>
          <w:sz w:val="22"/>
          <w:szCs w:val="22"/>
        </w:rPr>
      </w:pPr>
      <w:r>
        <w:rPr>
          <w:rFonts w:ascii="Arial" w:hAnsi="Arial"/>
          <w:sz w:val="22"/>
          <w:szCs w:val="22"/>
        </w:rPr>
        <w:t xml:space="preserve">For example, if you feel that </w:t>
      </w:r>
      <w:r w:rsidR="007D18C0">
        <w:rPr>
          <w:rFonts w:ascii="Arial" w:hAnsi="Arial"/>
          <w:sz w:val="22"/>
          <w:szCs w:val="22"/>
        </w:rPr>
        <w:t xml:space="preserve">obtaining transcriptomes for </w:t>
      </w:r>
      <w:r>
        <w:rPr>
          <w:rFonts w:ascii="Arial" w:hAnsi="Arial"/>
          <w:sz w:val="22"/>
          <w:szCs w:val="22"/>
        </w:rPr>
        <w:t>1,</w:t>
      </w:r>
      <w:r w:rsidR="006222C3">
        <w:rPr>
          <w:rFonts w:ascii="Arial" w:hAnsi="Arial"/>
          <w:sz w:val="22"/>
          <w:szCs w:val="22"/>
        </w:rPr>
        <w:t>5</w:t>
      </w:r>
      <w:r>
        <w:rPr>
          <w:rFonts w:ascii="Arial" w:hAnsi="Arial"/>
          <w:sz w:val="22"/>
          <w:szCs w:val="22"/>
        </w:rPr>
        <w:t>00 cells is sufficient</w:t>
      </w:r>
      <w:r w:rsidR="007D18C0">
        <w:rPr>
          <w:rFonts w:ascii="Arial" w:hAnsi="Arial"/>
          <w:sz w:val="22"/>
          <w:szCs w:val="22"/>
        </w:rPr>
        <w:t>,</w:t>
      </w:r>
      <w:r>
        <w:rPr>
          <w:rFonts w:ascii="Arial" w:hAnsi="Arial"/>
          <w:sz w:val="22"/>
          <w:szCs w:val="22"/>
        </w:rPr>
        <w:t xml:space="preserve"> then </w:t>
      </w:r>
      <w:r w:rsidR="007D18C0">
        <w:rPr>
          <w:rFonts w:ascii="Arial" w:hAnsi="Arial"/>
          <w:sz w:val="22"/>
          <w:szCs w:val="22"/>
        </w:rPr>
        <w:t xml:space="preserve">you should </w:t>
      </w:r>
      <w:r>
        <w:rPr>
          <w:rFonts w:ascii="Arial" w:hAnsi="Arial"/>
          <w:sz w:val="22"/>
          <w:szCs w:val="22"/>
        </w:rPr>
        <w:t xml:space="preserve">collect </w:t>
      </w:r>
      <w:r w:rsidR="006222C3">
        <w:rPr>
          <w:rFonts w:ascii="Arial" w:hAnsi="Arial"/>
          <w:sz w:val="22"/>
          <w:szCs w:val="22"/>
        </w:rPr>
        <w:t>3</w:t>
      </w:r>
      <w:r>
        <w:rPr>
          <w:rFonts w:ascii="Arial" w:hAnsi="Arial"/>
          <w:sz w:val="22"/>
          <w:szCs w:val="22"/>
        </w:rPr>
        <w:t xml:space="preserve">,000 cells. If you are interested in 3,000 cells, collect </w:t>
      </w:r>
      <w:r w:rsidR="00852113">
        <w:rPr>
          <w:rFonts w:ascii="Arial" w:hAnsi="Arial"/>
          <w:sz w:val="22"/>
          <w:szCs w:val="22"/>
        </w:rPr>
        <w:t>6</w:t>
      </w:r>
      <w:r>
        <w:rPr>
          <w:rFonts w:ascii="Arial" w:hAnsi="Arial"/>
          <w:sz w:val="22"/>
          <w:szCs w:val="22"/>
        </w:rPr>
        <w:t xml:space="preserve">,000 cells. If you want to look at 10,000 cells, consider using 2-4 biological </w:t>
      </w:r>
      <w:r w:rsidR="002700AD">
        <w:rPr>
          <w:rFonts w:ascii="Arial" w:hAnsi="Arial"/>
          <w:sz w:val="22"/>
          <w:szCs w:val="22"/>
        </w:rPr>
        <w:t xml:space="preserve">samples of 5-10,000 cells each. </w:t>
      </w:r>
      <w:r w:rsidR="006222C3">
        <w:rPr>
          <w:rFonts w:ascii="Arial" w:hAnsi="Arial"/>
          <w:sz w:val="22"/>
          <w:szCs w:val="22"/>
        </w:rPr>
        <w:t>We do not recommend making libraries from &lt;1,000 cells</w:t>
      </w:r>
      <w:r w:rsidR="00390B01">
        <w:rPr>
          <w:rFonts w:ascii="Arial" w:hAnsi="Arial"/>
          <w:sz w:val="22"/>
          <w:szCs w:val="22"/>
        </w:rPr>
        <w:t xml:space="preserve"> as these are more likely to fail due to lack of sufficient material at later steps in sample processing</w:t>
      </w:r>
      <w:r w:rsidR="006222C3">
        <w:rPr>
          <w:rFonts w:ascii="Arial" w:hAnsi="Arial"/>
          <w:sz w:val="22"/>
          <w:szCs w:val="22"/>
        </w:rPr>
        <w:t>.</w:t>
      </w:r>
      <w:r w:rsidR="002700AD">
        <w:rPr>
          <w:rFonts w:ascii="Arial" w:hAnsi="Arial"/>
          <w:sz w:val="22"/>
          <w:szCs w:val="22"/>
        </w:rPr>
        <w:t xml:space="preserve"> Usually</w:t>
      </w:r>
      <w:r w:rsidR="00390B01">
        <w:rPr>
          <w:rFonts w:ascii="Arial" w:hAnsi="Arial"/>
          <w:sz w:val="22"/>
          <w:szCs w:val="22"/>
        </w:rPr>
        <w:t>,</w:t>
      </w:r>
      <w:r w:rsidR="002700AD">
        <w:rPr>
          <w:rFonts w:ascii="Arial" w:hAnsi="Arial"/>
          <w:sz w:val="22"/>
          <w:szCs w:val="22"/>
        </w:rPr>
        <w:t xml:space="preserve"> about 70% of encapsulated cells can be observed in</w:t>
      </w:r>
      <w:r w:rsidR="006222C3">
        <w:rPr>
          <w:rFonts w:ascii="Arial" w:hAnsi="Arial"/>
          <w:sz w:val="22"/>
          <w:szCs w:val="22"/>
        </w:rPr>
        <w:t xml:space="preserve"> the</w:t>
      </w:r>
      <w:r w:rsidR="002700AD">
        <w:rPr>
          <w:rFonts w:ascii="Arial" w:hAnsi="Arial"/>
          <w:sz w:val="22"/>
          <w:szCs w:val="22"/>
        </w:rPr>
        <w:t xml:space="preserve"> data.</w:t>
      </w:r>
    </w:p>
    <w:p w14:paraId="269FA219" w14:textId="1CEBD9F1" w:rsidR="00DF3612" w:rsidRDefault="00852113" w:rsidP="00774F34">
      <w:pPr>
        <w:spacing w:after="120"/>
        <w:rPr>
          <w:rFonts w:ascii="Arial" w:hAnsi="Arial"/>
          <w:sz w:val="22"/>
          <w:szCs w:val="22"/>
        </w:rPr>
      </w:pPr>
      <w:r>
        <w:rPr>
          <w:rFonts w:ascii="Arial" w:hAnsi="Arial"/>
          <w:sz w:val="22"/>
          <w:szCs w:val="22"/>
        </w:rPr>
        <w:t>For</w:t>
      </w:r>
      <w:r w:rsidR="00DF3612">
        <w:rPr>
          <w:rFonts w:ascii="Arial" w:hAnsi="Arial"/>
          <w:sz w:val="22"/>
          <w:szCs w:val="22"/>
        </w:rPr>
        <w:t xml:space="preserve"> </w:t>
      </w:r>
      <w:r w:rsidR="00DF3612" w:rsidRPr="00852113">
        <w:rPr>
          <w:rFonts w:ascii="Arial" w:hAnsi="Arial"/>
          <w:b/>
          <w:sz w:val="22"/>
          <w:szCs w:val="22"/>
        </w:rPr>
        <w:t xml:space="preserve">initial </w:t>
      </w:r>
      <w:r w:rsidR="00BE0836">
        <w:rPr>
          <w:rFonts w:ascii="Arial" w:hAnsi="Arial"/>
          <w:b/>
          <w:sz w:val="22"/>
          <w:szCs w:val="22"/>
        </w:rPr>
        <w:t xml:space="preserve">pilot </w:t>
      </w:r>
      <w:r w:rsidR="00DF3612" w:rsidRPr="00852113">
        <w:rPr>
          <w:rFonts w:ascii="Arial" w:hAnsi="Arial"/>
          <w:b/>
          <w:sz w:val="22"/>
          <w:szCs w:val="22"/>
        </w:rPr>
        <w:t>experiments</w:t>
      </w:r>
      <w:r w:rsidR="00DF3612">
        <w:rPr>
          <w:rFonts w:ascii="Arial" w:hAnsi="Arial"/>
          <w:sz w:val="22"/>
          <w:szCs w:val="22"/>
        </w:rPr>
        <w:t xml:space="preserve"> we advise testing 2-</w:t>
      </w:r>
      <w:r w:rsidR="008E08AB">
        <w:rPr>
          <w:rFonts w:ascii="Arial" w:hAnsi="Arial"/>
          <w:sz w:val="22"/>
          <w:szCs w:val="22"/>
        </w:rPr>
        <w:t>4</w:t>
      </w:r>
      <w:r w:rsidR="00DF3612">
        <w:rPr>
          <w:rFonts w:ascii="Arial" w:hAnsi="Arial"/>
          <w:sz w:val="22"/>
          <w:szCs w:val="22"/>
        </w:rPr>
        <w:t xml:space="preserve"> samples of collecting to </w:t>
      </w:r>
      <w:r w:rsidR="008E08AB">
        <w:rPr>
          <w:rFonts w:ascii="Arial" w:hAnsi="Arial"/>
          <w:sz w:val="22"/>
          <w:szCs w:val="22"/>
        </w:rPr>
        <w:t>3</w:t>
      </w:r>
      <w:r w:rsidR="00DF3612">
        <w:rPr>
          <w:rFonts w:ascii="Arial" w:hAnsi="Arial"/>
          <w:sz w:val="22"/>
          <w:szCs w:val="22"/>
        </w:rPr>
        <w:t>,000 cells each.</w:t>
      </w:r>
      <w:r w:rsidR="0038760C">
        <w:rPr>
          <w:rFonts w:ascii="Arial" w:hAnsi="Arial"/>
          <w:sz w:val="22"/>
          <w:szCs w:val="22"/>
        </w:rPr>
        <w:t xml:space="preserve"> Sequencing results may reveal problems with sample preparation and it is therefore best</w:t>
      </w:r>
      <w:r w:rsidR="002700AD">
        <w:rPr>
          <w:rFonts w:ascii="Arial" w:hAnsi="Arial"/>
          <w:sz w:val="22"/>
          <w:szCs w:val="22"/>
        </w:rPr>
        <w:t xml:space="preserve"> not to plan a large experiment before acquiring pilot data</w:t>
      </w:r>
      <w:r w:rsidR="0038760C">
        <w:rPr>
          <w:rFonts w:ascii="Arial" w:hAnsi="Arial"/>
          <w:sz w:val="22"/>
          <w:szCs w:val="22"/>
        </w:rPr>
        <w:t>.</w:t>
      </w:r>
      <w:r w:rsidR="002959BA">
        <w:rPr>
          <w:rFonts w:ascii="Arial" w:hAnsi="Arial"/>
          <w:sz w:val="22"/>
          <w:szCs w:val="22"/>
        </w:rPr>
        <w:t xml:space="preserve"> </w:t>
      </w:r>
      <w:r w:rsidR="00DF3612">
        <w:rPr>
          <w:rFonts w:ascii="Arial" w:hAnsi="Arial"/>
          <w:sz w:val="22"/>
          <w:szCs w:val="22"/>
        </w:rPr>
        <w:t>Note that these numbers refer to the total number of cells to be barcoded. The actual number of cells required per sample is higher (see below).</w:t>
      </w:r>
    </w:p>
    <w:p w14:paraId="7AFDE884" w14:textId="7C2B51A7" w:rsidR="002959BA" w:rsidRDefault="002959BA" w:rsidP="00774F34">
      <w:pPr>
        <w:spacing w:after="120"/>
        <w:rPr>
          <w:rFonts w:ascii="Arial" w:hAnsi="Arial"/>
          <w:sz w:val="22"/>
          <w:szCs w:val="22"/>
        </w:rPr>
      </w:pPr>
      <w:r>
        <w:rPr>
          <w:rFonts w:ascii="Arial" w:hAnsi="Arial"/>
          <w:sz w:val="22"/>
          <w:szCs w:val="22"/>
        </w:rPr>
        <w:t xml:space="preserve">Consider </w:t>
      </w:r>
      <w:r w:rsidR="007D18C0">
        <w:rPr>
          <w:rFonts w:ascii="Arial" w:hAnsi="Arial"/>
          <w:sz w:val="22"/>
          <w:szCs w:val="22"/>
        </w:rPr>
        <w:t xml:space="preserve">detailed </w:t>
      </w:r>
      <w:r w:rsidR="002700AD">
        <w:rPr>
          <w:rFonts w:ascii="Arial" w:hAnsi="Arial"/>
          <w:sz w:val="22"/>
          <w:szCs w:val="22"/>
        </w:rPr>
        <w:t>plan for any</w:t>
      </w:r>
      <w:r>
        <w:rPr>
          <w:rFonts w:ascii="Arial" w:hAnsi="Arial"/>
          <w:sz w:val="22"/>
          <w:szCs w:val="22"/>
        </w:rPr>
        <w:t xml:space="preserve"> </w:t>
      </w:r>
      <w:proofErr w:type="spellStart"/>
      <w:r w:rsidR="007D18C0">
        <w:rPr>
          <w:rFonts w:ascii="Arial" w:hAnsi="Arial"/>
          <w:sz w:val="22"/>
          <w:szCs w:val="22"/>
        </w:rPr>
        <w:t>inDrops</w:t>
      </w:r>
      <w:proofErr w:type="spellEnd"/>
      <w:r w:rsidR="007D18C0">
        <w:rPr>
          <w:rFonts w:ascii="Arial" w:hAnsi="Arial"/>
          <w:sz w:val="22"/>
          <w:szCs w:val="22"/>
        </w:rPr>
        <w:t xml:space="preserve"> experiment</w:t>
      </w:r>
      <w:r>
        <w:rPr>
          <w:rFonts w:ascii="Arial" w:hAnsi="Arial"/>
          <w:sz w:val="22"/>
          <w:szCs w:val="22"/>
        </w:rPr>
        <w:t xml:space="preserve">: even for small samples it is realistic to spend 20-30 minutes </w:t>
      </w:r>
      <w:r w:rsidRPr="002959BA">
        <w:rPr>
          <w:rFonts w:ascii="Arial" w:hAnsi="Arial"/>
          <w:sz w:val="22"/>
          <w:szCs w:val="22"/>
        </w:rPr>
        <w:t>per sample.</w:t>
      </w:r>
      <w:r w:rsidR="00715E5E">
        <w:rPr>
          <w:rFonts w:ascii="Arial" w:hAnsi="Arial"/>
          <w:sz w:val="22"/>
          <w:szCs w:val="22"/>
        </w:rPr>
        <w:t xml:space="preserve"> </w:t>
      </w:r>
      <w:r w:rsidRPr="002959BA">
        <w:rPr>
          <w:rFonts w:ascii="Arial" w:hAnsi="Arial"/>
          <w:sz w:val="22"/>
          <w:szCs w:val="22"/>
        </w:rPr>
        <w:t>System prep</w:t>
      </w:r>
      <w:r>
        <w:rPr>
          <w:rFonts w:ascii="Arial" w:hAnsi="Arial"/>
          <w:sz w:val="22"/>
          <w:szCs w:val="22"/>
        </w:rPr>
        <w:t xml:space="preserve"> (prior to your arrival)</w:t>
      </w:r>
      <w:r w:rsidRPr="002959BA">
        <w:rPr>
          <w:rFonts w:ascii="Arial" w:hAnsi="Arial"/>
          <w:sz w:val="22"/>
          <w:szCs w:val="22"/>
        </w:rPr>
        <w:t xml:space="preserve"> takes </w:t>
      </w:r>
      <w:r>
        <w:rPr>
          <w:rFonts w:ascii="Arial" w:hAnsi="Arial"/>
          <w:sz w:val="22"/>
          <w:szCs w:val="22"/>
        </w:rPr>
        <w:t>~</w:t>
      </w:r>
      <w:r w:rsidR="00152C9A">
        <w:rPr>
          <w:rFonts w:ascii="Arial" w:hAnsi="Arial"/>
          <w:sz w:val="22"/>
          <w:szCs w:val="22"/>
        </w:rPr>
        <w:t>1 hour</w:t>
      </w:r>
      <w:r w:rsidRPr="002959BA">
        <w:rPr>
          <w:rFonts w:ascii="Arial" w:hAnsi="Arial"/>
          <w:sz w:val="22"/>
          <w:szCs w:val="22"/>
        </w:rPr>
        <w:t xml:space="preserve">. </w:t>
      </w:r>
      <w:r>
        <w:rPr>
          <w:rFonts w:ascii="Arial" w:hAnsi="Arial"/>
          <w:sz w:val="22"/>
          <w:szCs w:val="22"/>
        </w:rPr>
        <w:t>After the end of encapsulation,</w:t>
      </w:r>
      <w:r w:rsidRPr="002959BA">
        <w:rPr>
          <w:rFonts w:ascii="Arial" w:hAnsi="Arial"/>
          <w:sz w:val="22"/>
          <w:szCs w:val="22"/>
        </w:rPr>
        <w:t xml:space="preserve"> </w:t>
      </w:r>
      <w:r>
        <w:rPr>
          <w:rFonts w:ascii="Arial" w:hAnsi="Arial"/>
          <w:sz w:val="22"/>
          <w:szCs w:val="22"/>
        </w:rPr>
        <w:t>s</w:t>
      </w:r>
      <w:r w:rsidRPr="002959BA">
        <w:rPr>
          <w:rFonts w:ascii="Arial" w:hAnsi="Arial"/>
          <w:sz w:val="22"/>
          <w:szCs w:val="22"/>
        </w:rPr>
        <w:t xml:space="preserve">amples require </w:t>
      </w:r>
      <w:r>
        <w:rPr>
          <w:rFonts w:ascii="Arial" w:hAnsi="Arial"/>
          <w:sz w:val="22"/>
          <w:szCs w:val="22"/>
        </w:rPr>
        <w:t>an additional ~</w:t>
      </w:r>
      <w:r w:rsidR="00152C9A">
        <w:rPr>
          <w:rFonts w:ascii="Arial" w:hAnsi="Arial"/>
          <w:sz w:val="22"/>
          <w:szCs w:val="22"/>
        </w:rPr>
        <w:t>2</w:t>
      </w:r>
      <w:r w:rsidRPr="002959BA">
        <w:rPr>
          <w:rFonts w:ascii="Arial" w:hAnsi="Arial"/>
          <w:sz w:val="22"/>
          <w:szCs w:val="22"/>
        </w:rPr>
        <w:t>h of processing time</w:t>
      </w:r>
      <w:r>
        <w:rPr>
          <w:rFonts w:ascii="Arial" w:hAnsi="Arial"/>
          <w:sz w:val="22"/>
          <w:szCs w:val="22"/>
        </w:rPr>
        <w:t xml:space="preserve"> (for UV, RT, splitting, droplet breaking and freezing of emulsions)</w:t>
      </w:r>
      <w:r w:rsidRPr="002959BA">
        <w:rPr>
          <w:rFonts w:ascii="Arial" w:hAnsi="Arial"/>
          <w:sz w:val="22"/>
          <w:szCs w:val="22"/>
        </w:rPr>
        <w:t>.</w:t>
      </w:r>
    </w:p>
    <w:p w14:paraId="4068676D" w14:textId="684B0E47" w:rsidR="00F80C5C" w:rsidRDefault="00F923F7" w:rsidP="00774F34">
      <w:pPr>
        <w:spacing w:after="120"/>
        <w:rPr>
          <w:rFonts w:ascii="Arial" w:hAnsi="Arial"/>
          <w:sz w:val="22"/>
          <w:szCs w:val="22"/>
        </w:rPr>
      </w:pPr>
      <w:r>
        <w:rPr>
          <w:rFonts w:ascii="Arial" w:hAnsi="Arial"/>
          <w:sz w:val="22"/>
          <w:szCs w:val="22"/>
        </w:rPr>
        <w:t>Keep in mind</w:t>
      </w:r>
      <w:bookmarkStart w:id="0" w:name="_GoBack"/>
      <w:bookmarkEnd w:id="0"/>
      <w:r w:rsidR="002F7E8F">
        <w:rPr>
          <w:rFonts w:ascii="Arial" w:hAnsi="Arial"/>
          <w:sz w:val="22"/>
          <w:szCs w:val="22"/>
        </w:rPr>
        <w:t xml:space="preserve"> your sequencing budget: </w:t>
      </w:r>
      <w:r w:rsidR="00BC6887">
        <w:rPr>
          <w:rFonts w:ascii="Arial" w:hAnsi="Arial"/>
          <w:sz w:val="22"/>
          <w:szCs w:val="22"/>
        </w:rPr>
        <w:t>for deep sequencing,</w:t>
      </w:r>
      <w:r w:rsidR="002F7E8F">
        <w:rPr>
          <w:rFonts w:ascii="Arial" w:hAnsi="Arial"/>
          <w:sz w:val="22"/>
          <w:szCs w:val="22"/>
        </w:rPr>
        <w:t xml:space="preserve"> each 1,000-3,000 cells </w:t>
      </w:r>
      <w:r w:rsidR="00BC6887">
        <w:rPr>
          <w:rFonts w:ascii="Arial" w:hAnsi="Arial"/>
          <w:sz w:val="22"/>
          <w:szCs w:val="22"/>
        </w:rPr>
        <w:t>should be loaded on to a single</w:t>
      </w:r>
      <w:r w:rsidR="00084BD5">
        <w:rPr>
          <w:rFonts w:ascii="Arial" w:hAnsi="Arial"/>
          <w:sz w:val="22"/>
          <w:szCs w:val="22"/>
        </w:rPr>
        <w:t xml:space="preserve"> </w:t>
      </w:r>
      <w:proofErr w:type="spellStart"/>
      <w:r w:rsidR="00084BD5">
        <w:rPr>
          <w:rFonts w:ascii="Arial" w:hAnsi="Arial"/>
          <w:sz w:val="22"/>
          <w:szCs w:val="22"/>
        </w:rPr>
        <w:t>HiSeq</w:t>
      </w:r>
      <w:proofErr w:type="spellEnd"/>
      <w:r w:rsidR="00BC6887">
        <w:rPr>
          <w:rFonts w:ascii="Arial" w:hAnsi="Arial"/>
          <w:sz w:val="22"/>
          <w:szCs w:val="22"/>
        </w:rPr>
        <w:t xml:space="preserve"> lane</w:t>
      </w:r>
      <w:r w:rsidR="00894ED0">
        <w:rPr>
          <w:rFonts w:ascii="Arial" w:hAnsi="Arial"/>
          <w:sz w:val="22"/>
          <w:szCs w:val="22"/>
        </w:rPr>
        <w:t xml:space="preserve"> (~125M reads)</w:t>
      </w:r>
      <w:r w:rsidR="00BC6887">
        <w:rPr>
          <w:rFonts w:ascii="Arial" w:hAnsi="Arial"/>
          <w:sz w:val="22"/>
          <w:szCs w:val="22"/>
        </w:rPr>
        <w:t>.</w:t>
      </w:r>
      <w:r w:rsidR="00715E5E">
        <w:rPr>
          <w:rFonts w:ascii="Arial" w:hAnsi="Arial"/>
          <w:sz w:val="22"/>
          <w:szCs w:val="22"/>
        </w:rPr>
        <w:t xml:space="preserve"> </w:t>
      </w:r>
      <w:r w:rsidR="000A157B">
        <w:rPr>
          <w:rFonts w:ascii="Arial" w:hAnsi="Arial"/>
          <w:sz w:val="22"/>
          <w:szCs w:val="22"/>
        </w:rPr>
        <w:t xml:space="preserve">For a </w:t>
      </w:r>
      <w:proofErr w:type="spellStart"/>
      <w:r w:rsidR="000A157B">
        <w:rPr>
          <w:rFonts w:ascii="Arial" w:hAnsi="Arial"/>
          <w:sz w:val="22"/>
          <w:szCs w:val="22"/>
        </w:rPr>
        <w:t>NextSeq</w:t>
      </w:r>
      <w:proofErr w:type="spellEnd"/>
      <w:r w:rsidR="000A157B">
        <w:rPr>
          <w:rFonts w:ascii="Arial" w:hAnsi="Arial"/>
          <w:sz w:val="22"/>
          <w:szCs w:val="22"/>
        </w:rPr>
        <w:t xml:space="preserve"> we suggest 8000-12</w:t>
      </w:r>
      <w:r w:rsidR="00084BD5">
        <w:rPr>
          <w:rFonts w:ascii="Arial" w:hAnsi="Arial"/>
          <w:sz w:val="22"/>
          <w:szCs w:val="22"/>
        </w:rPr>
        <w:t xml:space="preserve">,000 cells </w:t>
      </w:r>
      <w:r w:rsidR="00084BD5">
        <w:rPr>
          <w:rFonts w:ascii="Arial" w:hAnsi="Arial"/>
          <w:sz w:val="22"/>
          <w:szCs w:val="22"/>
        </w:rPr>
        <w:lastRenderedPageBreak/>
        <w:t>per run</w:t>
      </w:r>
      <w:r w:rsidR="00894ED0">
        <w:rPr>
          <w:rFonts w:ascii="Arial" w:hAnsi="Arial"/>
          <w:sz w:val="22"/>
          <w:szCs w:val="22"/>
        </w:rPr>
        <w:t xml:space="preserve"> (~450M reads)</w:t>
      </w:r>
      <w:r w:rsidR="00084BD5">
        <w:rPr>
          <w:rFonts w:ascii="Arial" w:hAnsi="Arial"/>
          <w:sz w:val="22"/>
          <w:szCs w:val="22"/>
        </w:rPr>
        <w:t>.</w:t>
      </w:r>
      <w:r w:rsidR="00715E5E">
        <w:rPr>
          <w:rFonts w:ascii="Arial" w:hAnsi="Arial"/>
          <w:sz w:val="22"/>
          <w:szCs w:val="22"/>
        </w:rPr>
        <w:t xml:space="preserve"> </w:t>
      </w:r>
      <w:r w:rsidR="00BC6887">
        <w:rPr>
          <w:rFonts w:ascii="Arial" w:hAnsi="Arial"/>
          <w:sz w:val="22"/>
          <w:szCs w:val="22"/>
        </w:rPr>
        <w:t>For some situations you may be satisfied with fewer reads and can then sequence up to 10-fold more cells/samples per lane</w:t>
      </w:r>
      <w:r w:rsidR="002F7E8F">
        <w:rPr>
          <w:rFonts w:ascii="Arial" w:hAnsi="Arial"/>
          <w:sz w:val="22"/>
          <w:szCs w:val="22"/>
        </w:rPr>
        <w:t>.</w:t>
      </w:r>
      <w:r w:rsidR="00ED4767">
        <w:rPr>
          <w:rFonts w:ascii="Arial" w:hAnsi="Arial"/>
          <w:sz w:val="22"/>
          <w:szCs w:val="22"/>
        </w:rPr>
        <w:t xml:space="preserve"> </w:t>
      </w:r>
      <w:r w:rsidR="00894ED0">
        <w:rPr>
          <w:rFonts w:ascii="Arial" w:hAnsi="Arial"/>
          <w:sz w:val="22"/>
          <w:szCs w:val="22"/>
        </w:rPr>
        <w:t>Sequencing</w:t>
      </w:r>
      <w:r w:rsidR="001D3F13">
        <w:rPr>
          <w:rFonts w:ascii="Arial" w:hAnsi="Arial"/>
          <w:sz w:val="22"/>
          <w:szCs w:val="22"/>
        </w:rPr>
        <w:t xml:space="preserve"> cost</w:t>
      </w:r>
      <w:r w:rsidR="000A157B">
        <w:rPr>
          <w:rFonts w:ascii="Arial" w:hAnsi="Arial"/>
          <w:sz w:val="22"/>
          <w:szCs w:val="22"/>
        </w:rPr>
        <w:t xml:space="preserve">s </w:t>
      </w:r>
      <w:r w:rsidR="00ED4767">
        <w:rPr>
          <w:rFonts w:ascii="Arial" w:hAnsi="Arial"/>
          <w:sz w:val="22"/>
          <w:szCs w:val="22"/>
        </w:rPr>
        <w:t xml:space="preserve">may </w:t>
      </w:r>
      <w:r w:rsidR="00AA3752">
        <w:rPr>
          <w:rFonts w:ascii="Arial" w:hAnsi="Arial"/>
          <w:sz w:val="22"/>
          <w:szCs w:val="22"/>
        </w:rPr>
        <w:t>limit</w:t>
      </w:r>
      <w:r w:rsidR="00ED4767">
        <w:rPr>
          <w:rFonts w:ascii="Arial" w:hAnsi="Arial"/>
          <w:sz w:val="22"/>
          <w:szCs w:val="22"/>
        </w:rPr>
        <w:t xml:space="preserve"> the scale of your experiments.</w:t>
      </w:r>
    </w:p>
    <w:p w14:paraId="1DA23ACB" w14:textId="3C4A211A" w:rsidR="00CE2ECA" w:rsidRDefault="002F7E8F" w:rsidP="00774F34">
      <w:pPr>
        <w:spacing w:after="120"/>
        <w:rPr>
          <w:rFonts w:ascii="Arial" w:hAnsi="Arial"/>
          <w:sz w:val="22"/>
          <w:szCs w:val="22"/>
        </w:rPr>
      </w:pPr>
      <w:r w:rsidRPr="00152C9A">
        <w:rPr>
          <w:rFonts w:ascii="Arial" w:hAnsi="Arial"/>
          <w:sz w:val="22"/>
          <w:szCs w:val="22"/>
          <w:highlight w:val="yellow"/>
        </w:rPr>
        <w:t>Plan “just-in-time” experiments: v</w:t>
      </w:r>
      <w:r w:rsidR="00CE2ECA" w:rsidRPr="00152C9A">
        <w:rPr>
          <w:rFonts w:ascii="Arial" w:hAnsi="Arial"/>
          <w:sz w:val="22"/>
          <w:szCs w:val="22"/>
          <w:highlight w:val="yellow"/>
        </w:rPr>
        <w:t>iability of many p</w:t>
      </w:r>
      <w:r w:rsidR="00390B01">
        <w:rPr>
          <w:rFonts w:ascii="Arial" w:hAnsi="Arial"/>
          <w:sz w:val="22"/>
          <w:szCs w:val="22"/>
          <w:highlight w:val="yellow"/>
        </w:rPr>
        <w:t>rimary and cultured cells begins</w:t>
      </w:r>
      <w:r w:rsidR="00CE2ECA" w:rsidRPr="00152C9A">
        <w:rPr>
          <w:rFonts w:ascii="Arial" w:hAnsi="Arial"/>
          <w:sz w:val="22"/>
          <w:szCs w:val="22"/>
          <w:highlight w:val="yellow"/>
        </w:rPr>
        <w:t xml:space="preserve"> to drop after more than 1 hour on ice. It is highly desirable for cells to be processed immediately from tissue or culture. If possible, plan to do the final dissociation/clean-up at the TC room </w:t>
      </w:r>
      <w:r w:rsidR="00390B01">
        <w:rPr>
          <w:rFonts w:ascii="Arial" w:hAnsi="Arial"/>
          <w:sz w:val="22"/>
          <w:szCs w:val="22"/>
          <w:highlight w:val="yellow"/>
        </w:rPr>
        <w:t>near the</w:t>
      </w:r>
      <w:r w:rsidR="00CE2ECA" w:rsidRPr="00152C9A">
        <w:rPr>
          <w:rFonts w:ascii="Arial" w:hAnsi="Arial"/>
          <w:sz w:val="22"/>
          <w:szCs w:val="22"/>
          <w:highlight w:val="yellow"/>
        </w:rPr>
        <w:t xml:space="preserve"> </w:t>
      </w:r>
      <w:proofErr w:type="spellStart"/>
      <w:r w:rsidR="00CE2ECA" w:rsidRPr="00152C9A">
        <w:rPr>
          <w:rFonts w:ascii="Arial" w:hAnsi="Arial"/>
          <w:sz w:val="22"/>
          <w:szCs w:val="22"/>
          <w:highlight w:val="yellow"/>
        </w:rPr>
        <w:t>inDrops</w:t>
      </w:r>
      <w:proofErr w:type="spellEnd"/>
      <w:r w:rsidR="00CE2ECA" w:rsidRPr="00152C9A">
        <w:rPr>
          <w:rFonts w:ascii="Arial" w:hAnsi="Arial"/>
          <w:sz w:val="22"/>
          <w:szCs w:val="22"/>
          <w:highlight w:val="yellow"/>
        </w:rPr>
        <w:t xml:space="preserve"> system. If this is not possible, minimize the time your cells will sit on ice before processing. If FACS is required, plan to go directly from FACS to </w:t>
      </w:r>
      <w:proofErr w:type="spellStart"/>
      <w:r w:rsidR="00CE2ECA" w:rsidRPr="00152C9A">
        <w:rPr>
          <w:rFonts w:ascii="Arial" w:hAnsi="Arial"/>
          <w:sz w:val="22"/>
          <w:szCs w:val="22"/>
          <w:highlight w:val="yellow"/>
        </w:rPr>
        <w:t>inDrops</w:t>
      </w:r>
      <w:proofErr w:type="spellEnd"/>
      <w:r w:rsidR="00CE2ECA" w:rsidRPr="00152C9A">
        <w:rPr>
          <w:rFonts w:ascii="Arial" w:hAnsi="Arial"/>
          <w:sz w:val="22"/>
          <w:szCs w:val="22"/>
          <w:highlight w:val="yellow"/>
        </w:rPr>
        <w:t xml:space="preserve"> with no delay. If you are preparing multiple large samples, consider sending each sample for </w:t>
      </w:r>
      <w:proofErr w:type="spellStart"/>
      <w:r w:rsidR="00CE2ECA" w:rsidRPr="00152C9A">
        <w:rPr>
          <w:rFonts w:ascii="Arial" w:hAnsi="Arial"/>
          <w:sz w:val="22"/>
          <w:szCs w:val="22"/>
          <w:highlight w:val="yellow"/>
        </w:rPr>
        <w:t>inDrops</w:t>
      </w:r>
      <w:proofErr w:type="spellEnd"/>
      <w:r w:rsidR="00CE2ECA" w:rsidRPr="00152C9A">
        <w:rPr>
          <w:rFonts w:ascii="Arial" w:hAnsi="Arial"/>
          <w:sz w:val="22"/>
          <w:szCs w:val="22"/>
          <w:highlight w:val="yellow"/>
        </w:rPr>
        <w:t xml:space="preserve"> as soon as they are ready.</w:t>
      </w:r>
      <w:r w:rsidR="00CE2ECA">
        <w:rPr>
          <w:rFonts w:ascii="Arial" w:hAnsi="Arial"/>
          <w:sz w:val="22"/>
          <w:szCs w:val="22"/>
        </w:rPr>
        <w:t xml:space="preserve"> </w:t>
      </w:r>
    </w:p>
    <w:p w14:paraId="2512D227" w14:textId="77777777" w:rsidR="005755DC" w:rsidRDefault="005755DC" w:rsidP="00774F34">
      <w:pPr>
        <w:spacing w:after="120"/>
        <w:rPr>
          <w:rFonts w:ascii="Arial" w:hAnsi="Arial"/>
          <w:i/>
          <w:sz w:val="22"/>
          <w:szCs w:val="22"/>
          <w:u w:val="single"/>
        </w:rPr>
      </w:pPr>
    </w:p>
    <w:p w14:paraId="43485B02" w14:textId="72B4C4C2" w:rsidR="005755DC" w:rsidRPr="005755DC" w:rsidRDefault="005755DC" w:rsidP="00774F34">
      <w:pPr>
        <w:spacing w:after="120"/>
        <w:rPr>
          <w:rFonts w:ascii="Arial" w:hAnsi="Arial"/>
          <w:i/>
          <w:sz w:val="22"/>
          <w:szCs w:val="22"/>
          <w:u w:val="single"/>
        </w:rPr>
      </w:pPr>
      <w:r w:rsidRPr="005755DC">
        <w:rPr>
          <w:rFonts w:ascii="Arial" w:hAnsi="Arial"/>
          <w:i/>
          <w:sz w:val="22"/>
          <w:szCs w:val="22"/>
          <w:u w:val="single"/>
        </w:rPr>
        <w:t>Consider the availability of cells from your sample</w:t>
      </w:r>
    </w:p>
    <w:p w14:paraId="56EF46CA" w14:textId="77777777" w:rsidR="008E08AB" w:rsidRDefault="00D7749A" w:rsidP="00774F34">
      <w:pPr>
        <w:spacing w:after="120"/>
        <w:rPr>
          <w:rFonts w:ascii="Arial" w:hAnsi="Arial"/>
          <w:sz w:val="22"/>
          <w:szCs w:val="22"/>
        </w:rPr>
      </w:pPr>
      <w:r>
        <w:rPr>
          <w:rFonts w:ascii="Arial" w:hAnsi="Arial"/>
          <w:sz w:val="22"/>
          <w:szCs w:val="22"/>
        </w:rPr>
        <w:t>While only 3-10k cells per sample might be encapsulated,</w:t>
      </w:r>
      <w:r w:rsidR="008E08AB">
        <w:rPr>
          <w:rFonts w:ascii="Arial" w:hAnsi="Arial"/>
          <w:sz w:val="22"/>
          <w:szCs w:val="22"/>
        </w:rPr>
        <w:t xml:space="preserve"> we need to </w:t>
      </w:r>
      <w:r>
        <w:rPr>
          <w:rFonts w:ascii="Arial" w:hAnsi="Arial"/>
          <w:sz w:val="22"/>
          <w:szCs w:val="22"/>
        </w:rPr>
        <w:t>handle larger volumes of cells</w:t>
      </w:r>
      <w:r w:rsidR="008E08AB">
        <w:rPr>
          <w:rFonts w:ascii="Arial" w:hAnsi="Arial"/>
          <w:sz w:val="22"/>
          <w:szCs w:val="22"/>
        </w:rPr>
        <w:t xml:space="preserve"> for input</w:t>
      </w:r>
      <w:r>
        <w:rPr>
          <w:rFonts w:ascii="Arial" w:hAnsi="Arial"/>
          <w:sz w:val="22"/>
          <w:szCs w:val="22"/>
        </w:rPr>
        <w:t xml:space="preserve">. </w:t>
      </w:r>
      <w:proofErr w:type="spellStart"/>
      <w:r w:rsidR="005755DC">
        <w:rPr>
          <w:rFonts w:ascii="Arial" w:hAnsi="Arial"/>
          <w:sz w:val="22"/>
          <w:szCs w:val="22"/>
        </w:rPr>
        <w:t>inDrops</w:t>
      </w:r>
      <w:proofErr w:type="spellEnd"/>
      <w:r w:rsidR="005755DC">
        <w:rPr>
          <w:rFonts w:ascii="Arial" w:hAnsi="Arial"/>
          <w:sz w:val="22"/>
          <w:szCs w:val="22"/>
        </w:rPr>
        <w:t xml:space="preserve"> can </w:t>
      </w:r>
      <w:r w:rsidR="00D22DA0">
        <w:rPr>
          <w:rFonts w:ascii="Arial" w:hAnsi="Arial"/>
          <w:sz w:val="22"/>
          <w:szCs w:val="22"/>
        </w:rPr>
        <w:t xml:space="preserve">barcode </w:t>
      </w:r>
      <w:r>
        <w:rPr>
          <w:rFonts w:ascii="Arial" w:hAnsi="Arial"/>
          <w:sz w:val="22"/>
          <w:szCs w:val="22"/>
        </w:rPr>
        <w:t>6</w:t>
      </w:r>
      <w:r w:rsidR="00D22DA0">
        <w:rPr>
          <w:rFonts w:ascii="Arial" w:hAnsi="Arial"/>
          <w:sz w:val="22"/>
          <w:szCs w:val="22"/>
        </w:rPr>
        <w:t xml:space="preserve">0-90% </w:t>
      </w:r>
      <w:r>
        <w:rPr>
          <w:rFonts w:ascii="Arial" w:hAnsi="Arial"/>
          <w:sz w:val="22"/>
          <w:szCs w:val="22"/>
        </w:rPr>
        <w:t xml:space="preserve">(typically 80%) </w:t>
      </w:r>
      <w:r w:rsidR="00D22DA0">
        <w:rPr>
          <w:rFonts w:ascii="Arial" w:hAnsi="Arial"/>
          <w:sz w:val="22"/>
          <w:szCs w:val="22"/>
        </w:rPr>
        <w:t xml:space="preserve">of cells flowing into the </w:t>
      </w:r>
      <w:proofErr w:type="spellStart"/>
      <w:r w:rsidR="00D22DA0">
        <w:rPr>
          <w:rFonts w:ascii="Arial" w:hAnsi="Arial"/>
          <w:sz w:val="22"/>
          <w:szCs w:val="22"/>
        </w:rPr>
        <w:t>inDrops</w:t>
      </w:r>
      <w:proofErr w:type="spellEnd"/>
      <w:r w:rsidR="00D22DA0">
        <w:rPr>
          <w:rFonts w:ascii="Arial" w:hAnsi="Arial"/>
          <w:sz w:val="22"/>
          <w:szCs w:val="22"/>
        </w:rPr>
        <w:t xml:space="preserve"> device. It can </w:t>
      </w:r>
      <w:r w:rsidR="005755DC">
        <w:rPr>
          <w:rFonts w:ascii="Arial" w:hAnsi="Arial"/>
          <w:sz w:val="22"/>
          <w:szCs w:val="22"/>
        </w:rPr>
        <w:t xml:space="preserve">process </w:t>
      </w:r>
      <w:r w:rsidR="00D22DA0">
        <w:rPr>
          <w:rFonts w:ascii="Arial" w:hAnsi="Arial"/>
          <w:sz w:val="22"/>
          <w:szCs w:val="22"/>
        </w:rPr>
        <w:t xml:space="preserve">the entire volume of </w:t>
      </w:r>
      <w:r w:rsidR="005755DC">
        <w:rPr>
          <w:rFonts w:ascii="Arial" w:hAnsi="Arial"/>
          <w:sz w:val="22"/>
          <w:szCs w:val="22"/>
        </w:rPr>
        <w:t xml:space="preserve">very rare samples, e.g. just a few thousand cells in total. </w:t>
      </w:r>
      <w:r w:rsidR="00D22DA0">
        <w:rPr>
          <w:rFonts w:ascii="Arial" w:hAnsi="Arial"/>
          <w:sz w:val="22"/>
          <w:szCs w:val="22"/>
        </w:rPr>
        <w:t>But</w:t>
      </w:r>
      <w:r w:rsidR="008E08AB">
        <w:rPr>
          <w:rFonts w:ascii="Arial" w:hAnsi="Arial"/>
          <w:sz w:val="22"/>
          <w:szCs w:val="22"/>
        </w:rPr>
        <w:t xml:space="preserve"> this takes more time and can lead to greater variability across the sample as cells start dying while on ice.</w:t>
      </w:r>
      <w:r w:rsidR="00D22DA0">
        <w:rPr>
          <w:rFonts w:ascii="Arial" w:hAnsi="Arial"/>
          <w:sz w:val="22"/>
          <w:szCs w:val="22"/>
        </w:rPr>
        <w:t xml:space="preserve"> </w:t>
      </w:r>
    </w:p>
    <w:p w14:paraId="4B468B42" w14:textId="7F7348B5" w:rsidR="00152C9A" w:rsidRDefault="008E08AB" w:rsidP="00774F34">
      <w:pPr>
        <w:spacing w:after="120"/>
        <w:rPr>
          <w:rFonts w:ascii="Arial" w:hAnsi="Arial"/>
          <w:sz w:val="22"/>
          <w:szCs w:val="22"/>
        </w:rPr>
      </w:pPr>
      <w:r>
        <w:rPr>
          <w:rFonts w:ascii="Arial" w:hAnsi="Arial"/>
          <w:sz w:val="22"/>
          <w:szCs w:val="22"/>
        </w:rPr>
        <w:t xml:space="preserve">Please design your </w:t>
      </w:r>
      <w:r w:rsidR="005755DC">
        <w:rPr>
          <w:rFonts w:ascii="Arial" w:hAnsi="Arial"/>
          <w:sz w:val="22"/>
          <w:szCs w:val="22"/>
        </w:rPr>
        <w:t>experiment to provide at least 25,000 cells per sample</w:t>
      </w:r>
      <w:r w:rsidR="00717BAE">
        <w:rPr>
          <w:rFonts w:ascii="Arial" w:hAnsi="Arial"/>
          <w:sz w:val="22"/>
          <w:szCs w:val="22"/>
        </w:rPr>
        <w:t>, even if you only want</w:t>
      </w:r>
      <w:r w:rsidR="00DB4882">
        <w:rPr>
          <w:rFonts w:ascii="Arial" w:hAnsi="Arial"/>
          <w:sz w:val="22"/>
          <w:szCs w:val="22"/>
        </w:rPr>
        <w:t xml:space="preserve"> to barcode as little</w:t>
      </w:r>
      <w:r w:rsidR="00717BAE">
        <w:rPr>
          <w:rFonts w:ascii="Arial" w:hAnsi="Arial"/>
          <w:sz w:val="22"/>
          <w:szCs w:val="22"/>
        </w:rPr>
        <w:t xml:space="preserve"> </w:t>
      </w:r>
      <w:r w:rsidR="00DB4882">
        <w:rPr>
          <w:rFonts w:ascii="Arial" w:hAnsi="Arial"/>
          <w:sz w:val="22"/>
          <w:szCs w:val="22"/>
        </w:rPr>
        <w:t xml:space="preserve">as </w:t>
      </w:r>
      <w:r w:rsidR="00717BAE">
        <w:rPr>
          <w:rFonts w:ascii="Arial" w:hAnsi="Arial"/>
          <w:sz w:val="22"/>
          <w:szCs w:val="22"/>
        </w:rPr>
        <w:t>3,000 cells from this sample</w:t>
      </w:r>
      <w:r w:rsidR="005755DC">
        <w:rPr>
          <w:rFonts w:ascii="Arial" w:hAnsi="Arial"/>
          <w:sz w:val="22"/>
          <w:szCs w:val="22"/>
        </w:rPr>
        <w:t>. This will reduce risk of losing the sample due to technical errors, and makes sample handling much simpler.</w:t>
      </w:r>
      <w:r w:rsidR="00715E5E">
        <w:rPr>
          <w:rFonts w:ascii="Arial" w:hAnsi="Arial"/>
          <w:sz w:val="22"/>
          <w:szCs w:val="22"/>
        </w:rPr>
        <w:t xml:space="preserve"> </w:t>
      </w:r>
      <w:r>
        <w:rPr>
          <w:rFonts w:ascii="Arial" w:hAnsi="Arial"/>
          <w:sz w:val="22"/>
          <w:szCs w:val="22"/>
        </w:rPr>
        <w:t xml:space="preserve">The more cells you can provide the easier and faster your experiment will </w:t>
      </w:r>
      <w:r w:rsidR="003478B8">
        <w:rPr>
          <w:rFonts w:ascii="Arial" w:hAnsi="Arial"/>
          <w:sz w:val="22"/>
          <w:szCs w:val="22"/>
        </w:rPr>
        <w:t>proceed</w:t>
      </w:r>
      <w:r>
        <w:rPr>
          <w:rFonts w:ascii="Arial" w:hAnsi="Arial"/>
          <w:sz w:val="22"/>
          <w:szCs w:val="22"/>
        </w:rPr>
        <w:t>.</w:t>
      </w:r>
      <w:r w:rsidR="00715E5E">
        <w:rPr>
          <w:rFonts w:ascii="Arial" w:hAnsi="Arial"/>
          <w:sz w:val="22"/>
          <w:szCs w:val="22"/>
        </w:rPr>
        <w:t xml:space="preserve"> </w:t>
      </w:r>
      <w:r w:rsidR="00152C9A">
        <w:rPr>
          <w:rFonts w:ascii="Arial" w:hAnsi="Arial"/>
          <w:sz w:val="22"/>
          <w:szCs w:val="22"/>
        </w:rPr>
        <w:t>However, do not keep your samples at such a high concentration that they begin to form clumps.</w:t>
      </w:r>
    </w:p>
    <w:p w14:paraId="5E14E959" w14:textId="77777777" w:rsidR="005755DC" w:rsidRPr="005755DC" w:rsidRDefault="005755DC" w:rsidP="00774F34">
      <w:pPr>
        <w:spacing w:after="120"/>
        <w:rPr>
          <w:rFonts w:ascii="Arial" w:hAnsi="Arial"/>
          <w:sz w:val="22"/>
          <w:szCs w:val="22"/>
        </w:rPr>
      </w:pPr>
    </w:p>
    <w:p w14:paraId="1F5C5588" w14:textId="001EB591" w:rsidR="00C71C53" w:rsidRPr="000F40FC" w:rsidRDefault="00C71C53" w:rsidP="00774F34">
      <w:pPr>
        <w:spacing w:after="120"/>
        <w:rPr>
          <w:rFonts w:ascii="Arial" w:hAnsi="Arial"/>
          <w:i/>
          <w:sz w:val="22"/>
          <w:szCs w:val="22"/>
          <w:u w:val="single"/>
        </w:rPr>
      </w:pPr>
      <w:r w:rsidRPr="000F40FC">
        <w:rPr>
          <w:rFonts w:ascii="Arial" w:hAnsi="Arial"/>
          <w:i/>
          <w:sz w:val="22"/>
          <w:szCs w:val="22"/>
          <w:u w:val="single"/>
        </w:rPr>
        <w:t>Produce high-quality single cell suspensions</w:t>
      </w:r>
    </w:p>
    <w:p w14:paraId="344A1833" w14:textId="0FE4F3DA" w:rsidR="00C71C53" w:rsidRDefault="00C71C53" w:rsidP="00774F34">
      <w:pPr>
        <w:spacing w:after="120"/>
        <w:rPr>
          <w:rFonts w:ascii="Arial" w:hAnsi="Arial"/>
          <w:sz w:val="22"/>
          <w:szCs w:val="22"/>
        </w:rPr>
      </w:pPr>
      <w:r w:rsidRPr="00C71C53">
        <w:rPr>
          <w:rFonts w:ascii="Arial" w:hAnsi="Arial"/>
          <w:sz w:val="22"/>
          <w:szCs w:val="22"/>
        </w:rPr>
        <w:t xml:space="preserve">It is critical to have fully dissociated cells, </w:t>
      </w:r>
      <w:r>
        <w:rPr>
          <w:rFonts w:ascii="Arial" w:hAnsi="Arial"/>
          <w:sz w:val="22"/>
          <w:szCs w:val="22"/>
        </w:rPr>
        <w:t>because we cannot exclude doublets</w:t>
      </w:r>
      <w:r w:rsidR="004209C8">
        <w:rPr>
          <w:rFonts w:ascii="Arial" w:hAnsi="Arial"/>
          <w:sz w:val="22"/>
          <w:szCs w:val="22"/>
        </w:rPr>
        <w:t xml:space="preserve"> or clumps</w:t>
      </w:r>
      <w:r>
        <w:rPr>
          <w:rFonts w:ascii="Arial" w:hAnsi="Arial"/>
          <w:sz w:val="22"/>
          <w:szCs w:val="22"/>
        </w:rPr>
        <w:t xml:space="preserve">. Dissociation for single cell </w:t>
      </w:r>
      <w:r w:rsidR="004E5624">
        <w:rPr>
          <w:rFonts w:ascii="Arial" w:hAnsi="Arial"/>
          <w:sz w:val="22"/>
          <w:szCs w:val="22"/>
        </w:rPr>
        <w:t>analysis</w:t>
      </w:r>
      <w:r>
        <w:rPr>
          <w:rFonts w:ascii="Arial" w:hAnsi="Arial"/>
          <w:sz w:val="22"/>
          <w:szCs w:val="22"/>
        </w:rPr>
        <w:t xml:space="preserve"> is generally more stringent than required for normal cell culture. B</w:t>
      </w:r>
      <w:r w:rsidRPr="00C71C53">
        <w:rPr>
          <w:rFonts w:ascii="Arial" w:hAnsi="Arial"/>
          <w:sz w:val="22"/>
          <w:szCs w:val="22"/>
        </w:rPr>
        <w:t>ut ov</w:t>
      </w:r>
      <w:r>
        <w:rPr>
          <w:rFonts w:ascii="Arial" w:hAnsi="Arial"/>
          <w:sz w:val="22"/>
          <w:szCs w:val="22"/>
        </w:rPr>
        <w:t>er-dissociation can kill cells.</w:t>
      </w:r>
      <w:r w:rsidRPr="00C71C53">
        <w:rPr>
          <w:rFonts w:ascii="Arial" w:hAnsi="Arial"/>
          <w:sz w:val="22"/>
          <w:szCs w:val="22"/>
        </w:rPr>
        <w:t xml:space="preserve"> Passing cells through a </w:t>
      </w:r>
      <w:r>
        <w:rPr>
          <w:rFonts w:ascii="Arial" w:hAnsi="Arial"/>
          <w:sz w:val="22"/>
          <w:szCs w:val="22"/>
        </w:rPr>
        <w:t xml:space="preserve">10/15/20/40µm </w:t>
      </w:r>
      <w:r w:rsidRPr="00C71C53">
        <w:rPr>
          <w:rFonts w:ascii="Arial" w:hAnsi="Arial"/>
          <w:sz w:val="22"/>
          <w:szCs w:val="22"/>
        </w:rPr>
        <w:t>strainer</w:t>
      </w:r>
      <w:r w:rsidR="000F40FC">
        <w:rPr>
          <w:rFonts w:ascii="Arial" w:hAnsi="Arial"/>
          <w:sz w:val="22"/>
          <w:szCs w:val="22"/>
        </w:rPr>
        <w:t xml:space="preserve"> after initial dissociation</w:t>
      </w:r>
      <w:r w:rsidRPr="00C71C53">
        <w:rPr>
          <w:rFonts w:ascii="Arial" w:hAnsi="Arial"/>
          <w:sz w:val="22"/>
          <w:szCs w:val="22"/>
        </w:rPr>
        <w:t xml:space="preserve"> can get rid of most doublet/clumps</w:t>
      </w:r>
      <w:r>
        <w:rPr>
          <w:rFonts w:ascii="Arial" w:hAnsi="Arial"/>
          <w:sz w:val="22"/>
          <w:szCs w:val="22"/>
        </w:rPr>
        <w:t xml:space="preserve"> (choose </w:t>
      </w:r>
      <w:r w:rsidR="00306F7E">
        <w:rPr>
          <w:rFonts w:ascii="Arial" w:hAnsi="Arial"/>
          <w:sz w:val="22"/>
          <w:szCs w:val="22"/>
        </w:rPr>
        <w:t xml:space="preserve">strainer </w:t>
      </w:r>
      <w:r>
        <w:rPr>
          <w:rFonts w:ascii="Arial" w:hAnsi="Arial"/>
          <w:sz w:val="22"/>
          <w:szCs w:val="22"/>
        </w:rPr>
        <w:t>size according to cell type)</w:t>
      </w:r>
      <w:r w:rsidRPr="00C71C53">
        <w:rPr>
          <w:rFonts w:ascii="Arial" w:hAnsi="Arial"/>
          <w:sz w:val="22"/>
          <w:szCs w:val="22"/>
        </w:rPr>
        <w:t xml:space="preserve">. </w:t>
      </w:r>
    </w:p>
    <w:p w14:paraId="3DBF07F1" w14:textId="144BE15A" w:rsidR="007160B9" w:rsidRDefault="007160B9" w:rsidP="00774F34">
      <w:pPr>
        <w:spacing w:after="120"/>
        <w:rPr>
          <w:rFonts w:ascii="Arial" w:hAnsi="Arial"/>
          <w:sz w:val="22"/>
          <w:szCs w:val="22"/>
        </w:rPr>
      </w:pPr>
      <w:r>
        <w:rPr>
          <w:rFonts w:ascii="Arial" w:hAnsi="Arial"/>
          <w:sz w:val="22"/>
          <w:szCs w:val="22"/>
        </w:rPr>
        <w:t xml:space="preserve">Cell suspensions should </w:t>
      </w:r>
      <w:r w:rsidRPr="00C71C53">
        <w:rPr>
          <w:rFonts w:ascii="Arial" w:hAnsi="Arial"/>
          <w:sz w:val="22"/>
          <w:szCs w:val="22"/>
        </w:rPr>
        <w:t xml:space="preserve">always </w:t>
      </w:r>
      <w:r>
        <w:rPr>
          <w:rFonts w:ascii="Arial" w:hAnsi="Arial"/>
          <w:sz w:val="22"/>
          <w:szCs w:val="22"/>
        </w:rPr>
        <w:t xml:space="preserve">be inspected manually on a </w:t>
      </w:r>
      <w:proofErr w:type="spellStart"/>
      <w:r>
        <w:rPr>
          <w:rFonts w:ascii="Arial" w:hAnsi="Arial"/>
          <w:sz w:val="22"/>
          <w:szCs w:val="22"/>
        </w:rPr>
        <w:t>hemocytometer</w:t>
      </w:r>
      <w:proofErr w:type="spellEnd"/>
      <w:r>
        <w:rPr>
          <w:rFonts w:ascii="Arial" w:hAnsi="Arial"/>
          <w:sz w:val="22"/>
          <w:szCs w:val="22"/>
        </w:rPr>
        <w:t xml:space="preserve">, using </w:t>
      </w:r>
      <w:proofErr w:type="spellStart"/>
      <w:r>
        <w:rPr>
          <w:rFonts w:ascii="Arial" w:hAnsi="Arial"/>
          <w:sz w:val="22"/>
          <w:szCs w:val="22"/>
        </w:rPr>
        <w:t>Trypan</w:t>
      </w:r>
      <w:proofErr w:type="spellEnd"/>
      <w:r>
        <w:rPr>
          <w:rFonts w:ascii="Arial" w:hAnsi="Arial"/>
          <w:sz w:val="22"/>
          <w:szCs w:val="22"/>
        </w:rPr>
        <w:t xml:space="preserve"> Blue to assess viability. </w:t>
      </w:r>
      <w:r w:rsidR="00C34B70">
        <w:rPr>
          <w:rFonts w:ascii="Arial" w:hAnsi="Arial"/>
          <w:sz w:val="22"/>
          <w:szCs w:val="22"/>
        </w:rPr>
        <w:t xml:space="preserve">(They can be scored using an automated cell counter but only in addition to the manual inspection). </w:t>
      </w:r>
      <w:r>
        <w:rPr>
          <w:rFonts w:ascii="Arial" w:hAnsi="Arial"/>
          <w:sz w:val="22"/>
          <w:szCs w:val="22"/>
        </w:rPr>
        <w:t>Count doublets/clumps as single events. Count % events that are not single cells (ideally &lt; 5%).</w:t>
      </w:r>
      <w:r w:rsidR="00EC62D5">
        <w:rPr>
          <w:rFonts w:ascii="Arial" w:hAnsi="Arial"/>
          <w:sz w:val="22"/>
          <w:szCs w:val="22"/>
        </w:rPr>
        <w:t xml:space="preserve"> Dead cell fraction should be low</w:t>
      </w:r>
      <w:r w:rsidR="00696C97">
        <w:rPr>
          <w:rFonts w:ascii="Arial" w:hAnsi="Arial"/>
          <w:sz w:val="22"/>
          <w:szCs w:val="22"/>
        </w:rPr>
        <w:t xml:space="preserve"> to avoid spending your time and money analyzing dead cells</w:t>
      </w:r>
      <w:r w:rsidR="00EC62D5">
        <w:rPr>
          <w:rFonts w:ascii="Arial" w:hAnsi="Arial"/>
          <w:sz w:val="22"/>
          <w:szCs w:val="22"/>
        </w:rPr>
        <w:t>.</w:t>
      </w:r>
    </w:p>
    <w:p w14:paraId="08D8E7D6" w14:textId="46A2B36B" w:rsidR="001573F9" w:rsidRDefault="00C71C53" w:rsidP="00774F34">
      <w:pPr>
        <w:spacing w:after="120"/>
        <w:rPr>
          <w:rFonts w:ascii="Arial" w:hAnsi="Arial"/>
          <w:sz w:val="22"/>
          <w:szCs w:val="22"/>
        </w:rPr>
      </w:pPr>
      <w:r>
        <w:rPr>
          <w:rFonts w:ascii="Arial" w:hAnsi="Arial"/>
          <w:sz w:val="22"/>
          <w:szCs w:val="22"/>
        </w:rPr>
        <w:t xml:space="preserve">A typical dissociation protocol is 5 min Trypsin-EDTA @ 37°C with multiple pipetting up/down to break clumps. Then </w:t>
      </w:r>
      <w:r w:rsidR="000F40FC">
        <w:rPr>
          <w:rFonts w:ascii="Arial" w:hAnsi="Arial"/>
          <w:sz w:val="22"/>
          <w:szCs w:val="22"/>
        </w:rPr>
        <w:t xml:space="preserve">neutralize Trypsin and </w:t>
      </w:r>
      <w:r>
        <w:rPr>
          <w:rFonts w:ascii="Arial" w:hAnsi="Arial"/>
          <w:sz w:val="22"/>
          <w:szCs w:val="22"/>
        </w:rPr>
        <w:t>pass cells through 40µm strainer. If needed pass again through 20µm strainer.</w:t>
      </w:r>
      <w:r w:rsidR="00EC4BB2">
        <w:rPr>
          <w:rFonts w:ascii="Arial" w:hAnsi="Arial"/>
          <w:sz w:val="22"/>
          <w:szCs w:val="22"/>
        </w:rPr>
        <w:t xml:space="preserve"> Primary tissues </w:t>
      </w:r>
      <w:r w:rsidR="00390B01">
        <w:rPr>
          <w:rFonts w:ascii="Arial" w:hAnsi="Arial"/>
          <w:sz w:val="22"/>
          <w:szCs w:val="22"/>
        </w:rPr>
        <w:t>usually</w:t>
      </w:r>
      <w:r w:rsidR="00EC4BB2">
        <w:rPr>
          <w:rFonts w:ascii="Arial" w:hAnsi="Arial"/>
          <w:sz w:val="22"/>
          <w:szCs w:val="22"/>
        </w:rPr>
        <w:t xml:space="preserve"> require more complex dissociation methods.</w:t>
      </w:r>
    </w:p>
    <w:p w14:paraId="6E6A8269" w14:textId="2F41FA97" w:rsidR="00774F34" w:rsidRDefault="00774F34" w:rsidP="00774F34">
      <w:pPr>
        <w:spacing w:after="120"/>
        <w:rPr>
          <w:rFonts w:ascii="Arial" w:hAnsi="Arial"/>
          <w:i/>
          <w:sz w:val="22"/>
          <w:szCs w:val="22"/>
          <w:u w:val="single"/>
        </w:rPr>
      </w:pPr>
    </w:p>
    <w:p w14:paraId="5EE2FFAF" w14:textId="487C0657" w:rsidR="00077CA5" w:rsidRPr="001D53C8" w:rsidRDefault="00077CA5" w:rsidP="00077CA5">
      <w:pPr>
        <w:spacing w:after="120"/>
        <w:rPr>
          <w:rFonts w:ascii="Arial" w:hAnsi="Arial"/>
          <w:i/>
          <w:sz w:val="22"/>
          <w:szCs w:val="22"/>
          <w:u w:val="single"/>
        </w:rPr>
      </w:pPr>
      <w:r>
        <w:rPr>
          <w:rFonts w:ascii="Arial" w:hAnsi="Arial"/>
          <w:i/>
          <w:sz w:val="22"/>
          <w:szCs w:val="22"/>
          <w:u w:val="single"/>
        </w:rPr>
        <w:t xml:space="preserve">Try </w:t>
      </w:r>
      <w:proofErr w:type="spellStart"/>
      <w:r>
        <w:rPr>
          <w:rFonts w:ascii="Arial" w:hAnsi="Arial"/>
          <w:i/>
          <w:sz w:val="22"/>
          <w:szCs w:val="22"/>
          <w:u w:val="single"/>
        </w:rPr>
        <w:t>OptiPrep</w:t>
      </w:r>
      <w:proofErr w:type="spellEnd"/>
      <w:r>
        <w:rPr>
          <w:rFonts w:ascii="Arial" w:hAnsi="Arial"/>
          <w:i/>
          <w:sz w:val="22"/>
          <w:szCs w:val="22"/>
          <w:u w:val="single"/>
        </w:rPr>
        <w:t xml:space="preserve"> for maintaining single cell suspensions</w:t>
      </w:r>
    </w:p>
    <w:p w14:paraId="1137432F" w14:textId="497DD15B" w:rsidR="00077CA5" w:rsidRDefault="003F60F6" w:rsidP="00077CA5">
      <w:pPr>
        <w:spacing w:after="120"/>
        <w:rPr>
          <w:rFonts w:ascii="Arial" w:hAnsi="Arial"/>
          <w:sz w:val="22"/>
          <w:szCs w:val="22"/>
        </w:rPr>
      </w:pPr>
      <w:r>
        <w:rPr>
          <w:rFonts w:ascii="Arial" w:hAnsi="Arial"/>
          <w:sz w:val="22"/>
          <w:szCs w:val="22"/>
        </w:rPr>
        <w:t xml:space="preserve">Cells are diluted in roughly 15% </w:t>
      </w:r>
      <w:proofErr w:type="spellStart"/>
      <w:r>
        <w:rPr>
          <w:rFonts w:ascii="Arial" w:hAnsi="Arial"/>
          <w:sz w:val="22"/>
          <w:szCs w:val="22"/>
        </w:rPr>
        <w:t>OptiP</w:t>
      </w:r>
      <w:r w:rsidR="00FF2F12">
        <w:rPr>
          <w:rFonts w:ascii="Arial" w:hAnsi="Arial"/>
          <w:sz w:val="22"/>
          <w:szCs w:val="22"/>
        </w:rPr>
        <w:t>rep</w:t>
      </w:r>
      <w:proofErr w:type="spellEnd"/>
      <w:r w:rsidR="00FF2F12">
        <w:rPr>
          <w:rFonts w:ascii="Arial" w:hAnsi="Arial"/>
          <w:sz w:val="22"/>
          <w:szCs w:val="22"/>
        </w:rPr>
        <w:t xml:space="preserve"> solution before loading on </w:t>
      </w:r>
      <w:proofErr w:type="spellStart"/>
      <w:r w:rsidR="00FF2F12">
        <w:rPr>
          <w:rFonts w:ascii="Arial" w:hAnsi="Arial"/>
          <w:sz w:val="22"/>
          <w:szCs w:val="22"/>
        </w:rPr>
        <w:t>i</w:t>
      </w:r>
      <w:r>
        <w:rPr>
          <w:rFonts w:ascii="Arial" w:hAnsi="Arial"/>
          <w:sz w:val="22"/>
          <w:szCs w:val="22"/>
        </w:rPr>
        <w:t>nDrops</w:t>
      </w:r>
      <w:proofErr w:type="spellEnd"/>
      <w:r>
        <w:rPr>
          <w:rFonts w:ascii="Arial" w:hAnsi="Arial"/>
          <w:sz w:val="22"/>
          <w:szCs w:val="22"/>
        </w:rPr>
        <w:t>.</w:t>
      </w:r>
      <w:r w:rsidR="00715E5E">
        <w:rPr>
          <w:rFonts w:ascii="Arial" w:hAnsi="Arial"/>
          <w:sz w:val="22"/>
          <w:szCs w:val="22"/>
        </w:rPr>
        <w:t xml:space="preserve"> </w:t>
      </w:r>
      <w:r>
        <w:rPr>
          <w:rFonts w:ascii="Arial" w:hAnsi="Arial"/>
          <w:sz w:val="22"/>
          <w:szCs w:val="22"/>
        </w:rPr>
        <w:t>The exact percentage can change slightly with different cell types.</w:t>
      </w:r>
      <w:r w:rsidR="00715E5E">
        <w:rPr>
          <w:rFonts w:ascii="Arial" w:hAnsi="Arial"/>
          <w:sz w:val="22"/>
          <w:szCs w:val="22"/>
        </w:rPr>
        <w:t xml:space="preserve"> </w:t>
      </w:r>
      <w:proofErr w:type="spellStart"/>
      <w:r>
        <w:rPr>
          <w:rFonts w:ascii="Arial" w:hAnsi="Arial"/>
          <w:sz w:val="22"/>
          <w:szCs w:val="22"/>
        </w:rPr>
        <w:t>OptiPrep</w:t>
      </w:r>
      <w:proofErr w:type="spellEnd"/>
      <w:r>
        <w:rPr>
          <w:rFonts w:ascii="Arial" w:hAnsi="Arial"/>
          <w:sz w:val="22"/>
          <w:szCs w:val="22"/>
        </w:rPr>
        <w:t xml:space="preserve"> is useful for removing dead c</w:t>
      </w:r>
      <w:r w:rsidR="00FF2F12">
        <w:rPr>
          <w:rFonts w:ascii="Arial" w:hAnsi="Arial"/>
          <w:sz w:val="22"/>
          <w:szCs w:val="22"/>
        </w:rPr>
        <w:t xml:space="preserve">ells from your sample prior to </w:t>
      </w:r>
      <w:proofErr w:type="spellStart"/>
      <w:r w:rsidR="00FF2F12">
        <w:rPr>
          <w:rFonts w:ascii="Arial" w:hAnsi="Arial"/>
          <w:sz w:val="22"/>
          <w:szCs w:val="22"/>
        </w:rPr>
        <w:t>i</w:t>
      </w:r>
      <w:r>
        <w:rPr>
          <w:rFonts w:ascii="Arial" w:hAnsi="Arial"/>
          <w:sz w:val="22"/>
          <w:szCs w:val="22"/>
        </w:rPr>
        <w:t>nDrops</w:t>
      </w:r>
      <w:proofErr w:type="spellEnd"/>
      <w:r>
        <w:rPr>
          <w:rFonts w:ascii="Arial" w:hAnsi="Arial"/>
          <w:sz w:val="22"/>
          <w:szCs w:val="22"/>
        </w:rPr>
        <w:t xml:space="preserve"> (see pages 5-6 on </w:t>
      </w:r>
      <w:proofErr w:type="spellStart"/>
      <w:r>
        <w:rPr>
          <w:rFonts w:ascii="Arial" w:hAnsi="Arial"/>
          <w:sz w:val="22"/>
          <w:szCs w:val="22"/>
        </w:rPr>
        <w:t>OptiPrep</w:t>
      </w:r>
      <w:proofErr w:type="spellEnd"/>
      <w:r>
        <w:rPr>
          <w:rFonts w:ascii="Arial" w:hAnsi="Arial"/>
          <w:sz w:val="22"/>
          <w:szCs w:val="22"/>
        </w:rPr>
        <w:t xml:space="preserve"> manual</w:t>
      </w:r>
      <w:r w:rsidR="00393A91">
        <w:rPr>
          <w:rFonts w:ascii="Arial" w:hAnsi="Arial"/>
          <w:sz w:val="22"/>
          <w:szCs w:val="22"/>
        </w:rPr>
        <w:t xml:space="preserve"> available on our website under Helpful information</w:t>
      </w:r>
      <w:r>
        <w:rPr>
          <w:rFonts w:ascii="Arial" w:hAnsi="Arial"/>
          <w:sz w:val="22"/>
          <w:szCs w:val="22"/>
        </w:rPr>
        <w:t>).</w:t>
      </w:r>
      <w:r w:rsidR="00715E5E">
        <w:rPr>
          <w:rFonts w:ascii="Arial" w:hAnsi="Arial"/>
          <w:sz w:val="22"/>
          <w:szCs w:val="22"/>
        </w:rPr>
        <w:t xml:space="preserve"> </w:t>
      </w:r>
      <w:r>
        <w:rPr>
          <w:rFonts w:ascii="Arial" w:hAnsi="Arial"/>
          <w:sz w:val="22"/>
          <w:szCs w:val="22"/>
        </w:rPr>
        <w:t xml:space="preserve">However, if you had a high percentage of dead cells that are removed by </w:t>
      </w:r>
      <w:proofErr w:type="spellStart"/>
      <w:r>
        <w:rPr>
          <w:rFonts w:ascii="Arial" w:hAnsi="Arial"/>
          <w:sz w:val="22"/>
          <w:szCs w:val="22"/>
        </w:rPr>
        <w:t>OptiPrep</w:t>
      </w:r>
      <w:proofErr w:type="spellEnd"/>
      <w:r>
        <w:rPr>
          <w:rFonts w:ascii="Arial" w:hAnsi="Arial"/>
          <w:sz w:val="22"/>
          <w:szCs w:val="22"/>
        </w:rPr>
        <w:t xml:space="preserve"> you should check that the remaining viable cells are not contaminated by </w:t>
      </w:r>
      <w:r>
        <w:rPr>
          <w:rFonts w:ascii="Arial" w:hAnsi="Arial"/>
          <w:sz w:val="22"/>
          <w:szCs w:val="22"/>
        </w:rPr>
        <w:lastRenderedPageBreak/>
        <w:t>free-floating RNA released by the dead cells. See last section of this document for how to check for free-floating RNA.</w:t>
      </w:r>
    </w:p>
    <w:p w14:paraId="199D9C6A" w14:textId="0459E4E1" w:rsidR="00152C9A" w:rsidRDefault="00152C9A" w:rsidP="00077CA5">
      <w:pPr>
        <w:spacing w:after="120"/>
        <w:rPr>
          <w:rFonts w:ascii="Arial" w:hAnsi="Arial"/>
          <w:i/>
          <w:sz w:val="22"/>
          <w:szCs w:val="22"/>
          <w:u w:val="single"/>
        </w:rPr>
      </w:pPr>
      <w:r w:rsidRPr="00152C9A">
        <w:rPr>
          <w:rFonts w:ascii="Arial" w:hAnsi="Arial"/>
          <w:sz w:val="22"/>
          <w:szCs w:val="22"/>
          <w:highlight w:val="yellow"/>
        </w:rPr>
        <w:t xml:space="preserve">When bringing samples already in </w:t>
      </w:r>
      <w:proofErr w:type="spellStart"/>
      <w:r w:rsidRPr="00152C9A">
        <w:rPr>
          <w:rFonts w:ascii="Arial" w:hAnsi="Arial"/>
          <w:sz w:val="22"/>
          <w:szCs w:val="22"/>
          <w:highlight w:val="yellow"/>
        </w:rPr>
        <w:t>OptiPrep</w:t>
      </w:r>
      <w:proofErr w:type="spellEnd"/>
      <w:r w:rsidRPr="00152C9A">
        <w:rPr>
          <w:rFonts w:ascii="Arial" w:hAnsi="Arial"/>
          <w:sz w:val="22"/>
          <w:szCs w:val="22"/>
          <w:highlight w:val="yellow"/>
        </w:rPr>
        <w:t xml:space="preserve"> be sure to inform the SCC staff and if your samples were diluted with anything other than PBS please bring some of that solution with you in case the sample needs to be diluted.</w:t>
      </w:r>
    </w:p>
    <w:p w14:paraId="5F51C3F8" w14:textId="77777777" w:rsidR="00077CA5" w:rsidRDefault="00077CA5" w:rsidP="00774F34">
      <w:pPr>
        <w:spacing w:after="120"/>
        <w:rPr>
          <w:rFonts w:ascii="Arial" w:hAnsi="Arial"/>
          <w:i/>
          <w:sz w:val="22"/>
          <w:szCs w:val="22"/>
          <w:u w:val="single"/>
        </w:rPr>
      </w:pPr>
    </w:p>
    <w:p w14:paraId="5F6663AA" w14:textId="24A0D64E" w:rsidR="001573F9" w:rsidRPr="001573F9" w:rsidRDefault="001573F9" w:rsidP="00774F34">
      <w:pPr>
        <w:spacing w:after="120"/>
        <w:rPr>
          <w:rFonts w:ascii="Arial" w:hAnsi="Arial"/>
          <w:i/>
          <w:sz w:val="22"/>
          <w:szCs w:val="22"/>
          <w:u w:val="single"/>
        </w:rPr>
      </w:pPr>
      <w:r w:rsidRPr="001573F9">
        <w:rPr>
          <w:rFonts w:ascii="Arial" w:hAnsi="Arial"/>
          <w:i/>
          <w:sz w:val="22"/>
          <w:szCs w:val="22"/>
          <w:u w:val="single"/>
        </w:rPr>
        <w:t>Confirm cell concentrations</w:t>
      </w:r>
      <w:r w:rsidR="009F647D">
        <w:rPr>
          <w:rFonts w:ascii="Arial" w:hAnsi="Arial"/>
          <w:i/>
          <w:sz w:val="22"/>
          <w:szCs w:val="22"/>
          <w:u w:val="single"/>
        </w:rPr>
        <w:t xml:space="preserve"> and proper cell density</w:t>
      </w:r>
    </w:p>
    <w:p w14:paraId="57F5AFE1" w14:textId="76809508" w:rsidR="00696C97" w:rsidRDefault="00696C97" w:rsidP="00774F34">
      <w:pPr>
        <w:spacing w:after="120"/>
        <w:rPr>
          <w:rFonts w:ascii="Arial" w:hAnsi="Arial"/>
          <w:sz w:val="22"/>
          <w:szCs w:val="22"/>
        </w:rPr>
      </w:pPr>
      <w:r>
        <w:rPr>
          <w:rFonts w:ascii="Arial" w:hAnsi="Arial"/>
          <w:sz w:val="22"/>
          <w:szCs w:val="22"/>
        </w:rPr>
        <w:t xml:space="preserve">Most users sort or pellet cells so they are </w:t>
      </w:r>
      <w:proofErr w:type="spellStart"/>
      <w:r>
        <w:rPr>
          <w:rFonts w:ascii="Arial" w:hAnsi="Arial"/>
          <w:sz w:val="22"/>
          <w:szCs w:val="22"/>
        </w:rPr>
        <w:t>resuspended</w:t>
      </w:r>
      <w:proofErr w:type="spellEnd"/>
      <w:r>
        <w:rPr>
          <w:rFonts w:ascii="Arial" w:hAnsi="Arial"/>
          <w:sz w:val="22"/>
          <w:szCs w:val="22"/>
        </w:rPr>
        <w:t xml:space="preserve"> in 1XPBS/0.1% BSA at a final concentration of 100-20</w:t>
      </w:r>
      <w:r w:rsidR="00393A91">
        <w:rPr>
          <w:rFonts w:ascii="Arial" w:hAnsi="Arial"/>
          <w:sz w:val="22"/>
          <w:szCs w:val="22"/>
        </w:rPr>
        <w:t>0k/</w:t>
      </w:r>
      <w:proofErr w:type="spellStart"/>
      <w:r w:rsidR="00393A91">
        <w:rPr>
          <w:rFonts w:ascii="Arial" w:hAnsi="Arial"/>
          <w:sz w:val="22"/>
          <w:szCs w:val="22"/>
        </w:rPr>
        <w:t>mL.</w:t>
      </w:r>
      <w:proofErr w:type="spellEnd"/>
      <w:r>
        <w:rPr>
          <w:rFonts w:ascii="Arial" w:hAnsi="Arial"/>
          <w:sz w:val="22"/>
          <w:szCs w:val="22"/>
        </w:rPr>
        <w:t xml:space="preserve"> The total volume can be as low as 100µL.</w:t>
      </w:r>
      <w:r w:rsidR="00715E5E">
        <w:rPr>
          <w:rFonts w:ascii="Arial" w:hAnsi="Arial"/>
          <w:sz w:val="22"/>
          <w:szCs w:val="22"/>
        </w:rPr>
        <w:t xml:space="preserve"> </w:t>
      </w:r>
      <w:r>
        <w:rPr>
          <w:rFonts w:ascii="Arial" w:hAnsi="Arial"/>
          <w:sz w:val="22"/>
          <w:szCs w:val="22"/>
        </w:rPr>
        <w:t>Do not keep your cells at such a high density that they start clumping.</w:t>
      </w:r>
    </w:p>
    <w:p w14:paraId="73ABE639" w14:textId="75A7FCEA" w:rsidR="00696C97" w:rsidRDefault="00D40E23" w:rsidP="00774F34">
      <w:pPr>
        <w:spacing w:after="120"/>
        <w:rPr>
          <w:rFonts w:ascii="Arial" w:hAnsi="Arial"/>
          <w:sz w:val="22"/>
          <w:szCs w:val="22"/>
        </w:rPr>
      </w:pPr>
      <w:r>
        <w:rPr>
          <w:rFonts w:ascii="Arial" w:hAnsi="Arial"/>
          <w:sz w:val="22"/>
          <w:szCs w:val="22"/>
        </w:rPr>
        <w:t xml:space="preserve">Sometimes cell pelleting is damaging to your cell type. </w:t>
      </w:r>
      <w:r w:rsidR="00ED6D17">
        <w:rPr>
          <w:rFonts w:ascii="Arial" w:hAnsi="Arial"/>
          <w:sz w:val="22"/>
          <w:szCs w:val="22"/>
        </w:rPr>
        <w:t>To avoid pelleting, cells can be kept in media/serum at a concentration of 800k/mL</w:t>
      </w:r>
      <w:r w:rsidR="00696C97">
        <w:rPr>
          <w:rFonts w:ascii="Arial" w:hAnsi="Arial"/>
          <w:sz w:val="22"/>
          <w:szCs w:val="22"/>
        </w:rPr>
        <w:t xml:space="preserve"> after dissociation then the </w:t>
      </w:r>
      <w:r w:rsidR="00ED6D17">
        <w:rPr>
          <w:rFonts w:ascii="Arial" w:hAnsi="Arial"/>
          <w:sz w:val="22"/>
          <w:szCs w:val="22"/>
        </w:rPr>
        <w:t>cells will be diluted 10-fold before RT, so carry-over m</w:t>
      </w:r>
      <w:r w:rsidR="00696C97">
        <w:rPr>
          <w:rFonts w:ascii="Arial" w:hAnsi="Arial"/>
          <w:sz w:val="22"/>
          <w:szCs w:val="22"/>
        </w:rPr>
        <w:t>edia/serum will not inhibit RT.</w:t>
      </w:r>
      <w:r w:rsidR="00715E5E">
        <w:rPr>
          <w:rFonts w:ascii="Arial" w:hAnsi="Arial"/>
          <w:sz w:val="22"/>
          <w:szCs w:val="22"/>
        </w:rPr>
        <w:t xml:space="preserve"> </w:t>
      </w:r>
      <w:r w:rsidR="00696C97">
        <w:rPr>
          <w:rFonts w:ascii="Arial" w:hAnsi="Arial"/>
          <w:sz w:val="22"/>
          <w:szCs w:val="22"/>
        </w:rPr>
        <w:t xml:space="preserve">If trying this </w:t>
      </w:r>
      <w:proofErr w:type="gramStart"/>
      <w:r w:rsidR="00696C97">
        <w:rPr>
          <w:rFonts w:ascii="Arial" w:hAnsi="Arial"/>
          <w:sz w:val="22"/>
          <w:szCs w:val="22"/>
        </w:rPr>
        <w:t>method</w:t>
      </w:r>
      <w:proofErr w:type="gramEnd"/>
      <w:r w:rsidR="00696C97">
        <w:rPr>
          <w:rFonts w:ascii="Arial" w:hAnsi="Arial"/>
          <w:sz w:val="22"/>
          <w:szCs w:val="22"/>
        </w:rPr>
        <w:t xml:space="preserve"> it is important to ensure that the high cell density does not cause cell clumping.</w:t>
      </w:r>
      <w:r w:rsidR="00715E5E">
        <w:rPr>
          <w:rFonts w:ascii="Arial" w:hAnsi="Arial"/>
          <w:sz w:val="22"/>
          <w:szCs w:val="22"/>
        </w:rPr>
        <w:t xml:space="preserve"> </w:t>
      </w:r>
    </w:p>
    <w:p w14:paraId="27E71172" w14:textId="53278DDF" w:rsidR="00696C97" w:rsidRDefault="00D40E23" w:rsidP="00393A91">
      <w:pPr>
        <w:spacing w:after="120"/>
        <w:rPr>
          <w:rFonts w:ascii="Arial" w:hAnsi="Arial"/>
          <w:sz w:val="22"/>
          <w:szCs w:val="22"/>
        </w:rPr>
      </w:pPr>
      <w:r>
        <w:rPr>
          <w:rFonts w:ascii="Arial" w:hAnsi="Arial"/>
          <w:sz w:val="22"/>
          <w:szCs w:val="22"/>
        </w:rPr>
        <w:t xml:space="preserve">You can also use </w:t>
      </w:r>
      <w:proofErr w:type="spellStart"/>
      <w:r>
        <w:rPr>
          <w:rFonts w:ascii="Arial" w:hAnsi="Arial"/>
          <w:sz w:val="22"/>
          <w:szCs w:val="22"/>
        </w:rPr>
        <w:t>OptiP</w:t>
      </w:r>
      <w:r w:rsidR="00696C97">
        <w:rPr>
          <w:rFonts w:ascii="Arial" w:hAnsi="Arial"/>
          <w:sz w:val="22"/>
          <w:szCs w:val="22"/>
        </w:rPr>
        <w:t>rep</w:t>
      </w:r>
      <w:proofErr w:type="spellEnd"/>
      <w:r w:rsidR="00696C97">
        <w:rPr>
          <w:rFonts w:ascii="Arial" w:hAnsi="Arial"/>
          <w:sz w:val="22"/>
          <w:szCs w:val="22"/>
        </w:rPr>
        <w:t xml:space="preserve"> to purify your cells so that the cells ar</w:t>
      </w:r>
      <w:r>
        <w:rPr>
          <w:rFonts w:ascii="Arial" w:hAnsi="Arial"/>
          <w:sz w:val="22"/>
          <w:szCs w:val="22"/>
        </w:rPr>
        <w:t xml:space="preserve">e collected from a cushion of </w:t>
      </w:r>
      <w:proofErr w:type="spellStart"/>
      <w:r>
        <w:rPr>
          <w:rFonts w:ascii="Arial" w:hAnsi="Arial"/>
          <w:sz w:val="22"/>
          <w:szCs w:val="22"/>
        </w:rPr>
        <w:t>OptiP</w:t>
      </w:r>
      <w:r w:rsidR="00696C97">
        <w:rPr>
          <w:rFonts w:ascii="Arial" w:hAnsi="Arial"/>
          <w:sz w:val="22"/>
          <w:szCs w:val="22"/>
        </w:rPr>
        <w:t>rep</w:t>
      </w:r>
      <w:proofErr w:type="spellEnd"/>
      <w:r w:rsidR="00696C97">
        <w:rPr>
          <w:rFonts w:ascii="Arial" w:hAnsi="Arial"/>
          <w:sz w:val="22"/>
          <w:szCs w:val="22"/>
        </w:rPr>
        <w:t xml:space="preserve"> </w:t>
      </w:r>
      <w:r>
        <w:rPr>
          <w:rFonts w:ascii="Arial" w:hAnsi="Arial"/>
          <w:sz w:val="22"/>
          <w:szCs w:val="22"/>
        </w:rPr>
        <w:t>and are not ever</w:t>
      </w:r>
      <w:r w:rsidR="00696C97">
        <w:rPr>
          <w:rFonts w:ascii="Arial" w:hAnsi="Arial"/>
          <w:sz w:val="22"/>
          <w:szCs w:val="22"/>
        </w:rPr>
        <w:t xml:space="preserve"> pelleted </w:t>
      </w:r>
      <w:r>
        <w:rPr>
          <w:rFonts w:ascii="Arial" w:hAnsi="Arial"/>
          <w:sz w:val="22"/>
          <w:szCs w:val="22"/>
        </w:rPr>
        <w:t>at the bottom of a tube</w:t>
      </w:r>
      <w:r w:rsidR="00393A91">
        <w:rPr>
          <w:rFonts w:ascii="Arial" w:hAnsi="Arial"/>
          <w:sz w:val="22"/>
          <w:szCs w:val="22"/>
        </w:rPr>
        <w:t xml:space="preserve"> (see pages 5-6 on </w:t>
      </w:r>
      <w:proofErr w:type="spellStart"/>
      <w:r w:rsidR="00393A91">
        <w:rPr>
          <w:rFonts w:ascii="Arial" w:hAnsi="Arial"/>
          <w:sz w:val="22"/>
          <w:szCs w:val="22"/>
        </w:rPr>
        <w:t>OptiPrep</w:t>
      </w:r>
      <w:proofErr w:type="spellEnd"/>
      <w:r w:rsidR="00393A91">
        <w:rPr>
          <w:rFonts w:ascii="Arial" w:hAnsi="Arial"/>
          <w:sz w:val="22"/>
          <w:szCs w:val="22"/>
        </w:rPr>
        <w:t xml:space="preserve"> manual available on our website under Helpful information).</w:t>
      </w:r>
    </w:p>
    <w:p w14:paraId="2D38B605" w14:textId="01F8266F" w:rsidR="00696C97" w:rsidRPr="00696C97" w:rsidRDefault="00696C97" w:rsidP="00774F34">
      <w:pPr>
        <w:spacing w:after="120"/>
        <w:rPr>
          <w:rFonts w:ascii="Arial" w:hAnsi="Arial"/>
          <w:sz w:val="22"/>
          <w:szCs w:val="22"/>
        </w:rPr>
      </w:pPr>
      <w:r>
        <w:rPr>
          <w:rFonts w:ascii="Arial" w:hAnsi="Arial"/>
          <w:sz w:val="22"/>
          <w:szCs w:val="22"/>
        </w:rPr>
        <w:t xml:space="preserve"> </w:t>
      </w:r>
    </w:p>
    <w:p w14:paraId="3187E0D4" w14:textId="7B0C60C3" w:rsidR="00B17CC7" w:rsidRPr="00D700D0" w:rsidRDefault="00B17CC7" w:rsidP="00696C97">
      <w:pPr>
        <w:spacing w:after="120"/>
        <w:rPr>
          <w:rFonts w:ascii="Arial" w:hAnsi="Arial"/>
          <w:b/>
          <w:sz w:val="22"/>
          <w:szCs w:val="22"/>
        </w:rPr>
      </w:pPr>
      <w:r w:rsidRPr="00D700D0">
        <w:rPr>
          <w:rFonts w:ascii="Arial" w:hAnsi="Arial"/>
          <w:b/>
          <w:sz w:val="22"/>
          <w:szCs w:val="22"/>
        </w:rPr>
        <w:t>The minimum cell concentration we can work with is 150k/ml in 150ul, which is roughly 25,000 cells.</w:t>
      </w:r>
      <w:r w:rsidR="00696C97">
        <w:rPr>
          <w:rFonts w:ascii="Arial" w:hAnsi="Arial"/>
          <w:b/>
          <w:sz w:val="22"/>
          <w:szCs w:val="22"/>
        </w:rPr>
        <w:t xml:space="preserve"> </w:t>
      </w:r>
      <w:r w:rsidR="00696C97" w:rsidRPr="00696C97">
        <w:rPr>
          <w:rFonts w:ascii="Arial" w:hAnsi="Arial"/>
          <w:b/>
          <w:sz w:val="22"/>
          <w:szCs w:val="22"/>
        </w:rPr>
        <w:t>You buffer cannot contain calcium, EDTA, or heparin.</w:t>
      </w:r>
    </w:p>
    <w:p w14:paraId="1037C0A5" w14:textId="77777777" w:rsidR="00B17CC7" w:rsidRPr="00B17CC7" w:rsidRDefault="00B17CC7" w:rsidP="00774F34">
      <w:pPr>
        <w:spacing w:after="120"/>
        <w:rPr>
          <w:rFonts w:ascii="Arial" w:hAnsi="Arial"/>
          <w:sz w:val="22"/>
          <w:szCs w:val="22"/>
        </w:rPr>
      </w:pPr>
    </w:p>
    <w:p w14:paraId="1AB4268B" w14:textId="77777777" w:rsidR="001573F9" w:rsidRPr="001573F9" w:rsidRDefault="001573F9" w:rsidP="00774F34">
      <w:pPr>
        <w:spacing w:after="120"/>
        <w:rPr>
          <w:rFonts w:ascii="Arial" w:hAnsi="Arial"/>
          <w:i/>
          <w:sz w:val="22"/>
          <w:szCs w:val="22"/>
          <w:u w:val="single"/>
        </w:rPr>
      </w:pPr>
      <w:r w:rsidRPr="001573F9">
        <w:rPr>
          <w:rFonts w:ascii="Arial" w:hAnsi="Arial"/>
          <w:i/>
          <w:sz w:val="22"/>
          <w:szCs w:val="22"/>
          <w:u w:val="single"/>
        </w:rPr>
        <w:t>Confirm cell suspension buffer doesn’t inhibit RT (if not using 1X PBS)</w:t>
      </w:r>
    </w:p>
    <w:p w14:paraId="4B8515E1" w14:textId="312BF5CB" w:rsidR="000F40FC" w:rsidRDefault="00C7673F" w:rsidP="00774F34">
      <w:pPr>
        <w:spacing w:after="120"/>
        <w:rPr>
          <w:rFonts w:ascii="Arial" w:hAnsi="Arial"/>
          <w:sz w:val="22"/>
          <w:szCs w:val="22"/>
        </w:rPr>
      </w:pPr>
      <w:r>
        <w:rPr>
          <w:rFonts w:ascii="Arial" w:hAnsi="Arial"/>
          <w:sz w:val="22"/>
          <w:szCs w:val="22"/>
        </w:rPr>
        <w:t>If you require maintaining your cells in any buffer other than PBS</w:t>
      </w:r>
      <w:r w:rsidR="00393A91">
        <w:rPr>
          <w:rFonts w:ascii="Arial" w:hAnsi="Arial"/>
          <w:sz w:val="22"/>
          <w:szCs w:val="22"/>
        </w:rPr>
        <w:t xml:space="preserve"> (or PBS</w:t>
      </w:r>
      <w:proofErr w:type="gramStart"/>
      <w:r w:rsidR="00393A91">
        <w:rPr>
          <w:rFonts w:ascii="Arial" w:hAnsi="Arial"/>
          <w:sz w:val="22"/>
          <w:szCs w:val="22"/>
        </w:rPr>
        <w:t>/</w:t>
      </w:r>
      <w:r w:rsidR="00D00459">
        <w:rPr>
          <w:rFonts w:ascii="Arial" w:hAnsi="Arial"/>
          <w:sz w:val="22"/>
          <w:szCs w:val="22"/>
        </w:rPr>
        <w:t>(</w:t>
      </w:r>
      <w:proofErr w:type="gramEnd"/>
      <w:r w:rsidR="00D00459">
        <w:rPr>
          <w:rFonts w:ascii="Arial" w:hAnsi="Arial"/>
          <w:sz w:val="22"/>
          <w:szCs w:val="22"/>
        </w:rPr>
        <w:t xml:space="preserve">0.05-0.5%) </w:t>
      </w:r>
      <w:r w:rsidR="00D700D0">
        <w:rPr>
          <w:rFonts w:ascii="Arial" w:hAnsi="Arial"/>
          <w:sz w:val="22"/>
          <w:szCs w:val="22"/>
        </w:rPr>
        <w:t>BSA)</w:t>
      </w:r>
      <w:r>
        <w:rPr>
          <w:rFonts w:ascii="Arial" w:hAnsi="Arial"/>
          <w:sz w:val="22"/>
          <w:szCs w:val="22"/>
        </w:rPr>
        <w:t xml:space="preserve">, you must ensure that it does not inhibit </w:t>
      </w:r>
      <w:r w:rsidR="00A113E6">
        <w:rPr>
          <w:rFonts w:ascii="Arial" w:hAnsi="Arial"/>
          <w:sz w:val="22"/>
          <w:szCs w:val="22"/>
        </w:rPr>
        <w:t xml:space="preserve">the </w:t>
      </w:r>
      <w:r>
        <w:rPr>
          <w:rFonts w:ascii="Arial" w:hAnsi="Arial"/>
          <w:sz w:val="22"/>
          <w:szCs w:val="22"/>
        </w:rPr>
        <w:t>RT</w:t>
      </w:r>
      <w:r w:rsidR="00A113E6">
        <w:rPr>
          <w:rFonts w:ascii="Arial" w:hAnsi="Arial"/>
          <w:sz w:val="22"/>
          <w:szCs w:val="22"/>
        </w:rPr>
        <w:t xml:space="preserve"> reaction. (E.g. the buffer should not contain Calcium). You can consult us on known buffers. You can test your buffer by adding it to a control RT reaction on purified RNA and measuring yield of a housekeeping gene by qPCR.</w:t>
      </w:r>
    </w:p>
    <w:p w14:paraId="6F9E6D54" w14:textId="336FFA52" w:rsidR="002B31A7" w:rsidRDefault="002B31A7" w:rsidP="00F34CB3">
      <w:pPr>
        <w:tabs>
          <w:tab w:val="left" w:pos="810"/>
        </w:tabs>
        <w:spacing w:after="120"/>
        <w:rPr>
          <w:rFonts w:ascii="Arial" w:hAnsi="Arial"/>
          <w:sz w:val="22"/>
          <w:szCs w:val="22"/>
        </w:rPr>
      </w:pPr>
    </w:p>
    <w:p w14:paraId="69E2E7FD" w14:textId="30722DCA" w:rsidR="002B31A7" w:rsidRDefault="002B31A7" w:rsidP="00774F34">
      <w:pPr>
        <w:spacing w:after="120"/>
        <w:rPr>
          <w:rFonts w:ascii="Arial" w:hAnsi="Arial"/>
          <w:sz w:val="22"/>
          <w:szCs w:val="22"/>
        </w:rPr>
      </w:pPr>
      <w:r w:rsidRPr="00696C97">
        <w:rPr>
          <w:rFonts w:ascii="Arial" w:hAnsi="Arial"/>
          <w:b/>
          <w:sz w:val="22"/>
          <w:szCs w:val="22"/>
        </w:rPr>
        <w:t xml:space="preserve">You buffer cannot contain calcium, EDTA, or heparin. </w:t>
      </w:r>
      <w:r>
        <w:rPr>
          <w:rFonts w:ascii="Arial" w:hAnsi="Arial"/>
          <w:sz w:val="22"/>
          <w:szCs w:val="22"/>
        </w:rPr>
        <w:t xml:space="preserve">Some of our users have run samples in defined media with 1-2% FBS, but we cannot guarantee efficient RT. </w:t>
      </w:r>
    </w:p>
    <w:p w14:paraId="0A31E454" w14:textId="77777777" w:rsidR="00774F34" w:rsidRDefault="00774F34" w:rsidP="00774F34">
      <w:pPr>
        <w:spacing w:after="120"/>
        <w:rPr>
          <w:rFonts w:ascii="Arial" w:hAnsi="Arial"/>
          <w:i/>
          <w:sz w:val="22"/>
          <w:szCs w:val="22"/>
          <w:u w:val="single"/>
        </w:rPr>
      </w:pPr>
    </w:p>
    <w:p w14:paraId="653AC05A" w14:textId="77777777" w:rsidR="00774F34" w:rsidRPr="00774F34" w:rsidRDefault="00774F34" w:rsidP="00774F34">
      <w:pPr>
        <w:spacing w:after="120"/>
        <w:rPr>
          <w:rFonts w:ascii="Arial" w:hAnsi="Arial"/>
          <w:i/>
          <w:sz w:val="22"/>
          <w:szCs w:val="22"/>
          <w:u w:val="single"/>
        </w:rPr>
      </w:pPr>
      <w:r w:rsidRPr="00774F34">
        <w:rPr>
          <w:rFonts w:ascii="Arial" w:hAnsi="Arial"/>
          <w:i/>
          <w:sz w:val="22"/>
          <w:szCs w:val="22"/>
          <w:u w:val="single"/>
        </w:rPr>
        <w:t>Keep cells viable between dissociation and encapsulation</w:t>
      </w:r>
    </w:p>
    <w:p w14:paraId="268F8CAF" w14:textId="4CBB26B6" w:rsidR="007B37E7" w:rsidRDefault="006F37FD" w:rsidP="007B37E7">
      <w:pPr>
        <w:spacing w:after="120"/>
        <w:rPr>
          <w:rFonts w:ascii="Arial" w:hAnsi="Arial"/>
          <w:sz w:val="22"/>
          <w:szCs w:val="22"/>
        </w:rPr>
      </w:pPr>
      <w:r w:rsidRPr="00D700D0">
        <w:rPr>
          <w:rFonts w:ascii="Arial" w:hAnsi="Arial"/>
          <w:sz w:val="22"/>
          <w:szCs w:val="22"/>
          <w:highlight w:val="yellow"/>
        </w:rPr>
        <w:t xml:space="preserve">The </w:t>
      </w:r>
      <w:proofErr w:type="spellStart"/>
      <w:r w:rsidRPr="00D700D0">
        <w:rPr>
          <w:rFonts w:ascii="Arial" w:hAnsi="Arial"/>
          <w:sz w:val="22"/>
          <w:szCs w:val="22"/>
          <w:highlight w:val="yellow"/>
        </w:rPr>
        <w:t>inDrops</w:t>
      </w:r>
      <w:proofErr w:type="spellEnd"/>
      <w:r w:rsidRPr="00D700D0">
        <w:rPr>
          <w:rFonts w:ascii="Arial" w:hAnsi="Arial"/>
          <w:sz w:val="22"/>
          <w:szCs w:val="22"/>
          <w:highlight w:val="yellow"/>
        </w:rPr>
        <w:t xml:space="preserve"> experiment takes 30-60 minutes but cells might end up sitting on ice for longer.</w:t>
      </w:r>
      <w:r w:rsidR="007B37E7">
        <w:rPr>
          <w:rFonts w:ascii="Arial" w:hAnsi="Arial"/>
          <w:sz w:val="22"/>
          <w:szCs w:val="22"/>
        </w:rPr>
        <w:t xml:space="preserve"> This raises the risk of cell death.</w:t>
      </w:r>
      <w:r>
        <w:rPr>
          <w:rFonts w:ascii="Arial" w:hAnsi="Arial"/>
          <w:sz w:val="22"/>
          <w:szCs w:val="22"/>
        </w:rPr>
        <w:t xml:space="preserve"> </w:t>
      </w:r>
      <w:r w:rsidR="007B37E7">
        <w:rPr>
          <w:rFonts w:ascii="Arial" w:hAnsi="Arial"/>
          <w:sz w:val="22"/>
          <w:szCs w:val="22"/>
        </w:rPr>
        <w:t xml:space="preserve">While dead cells can be sorted based on their transcription </w:t>
      </w:r>
      <w:r w:rsidR="006729FA">
        <w:rPr>
          <w:rFonts w:ascii="Arial" w:hAnsi="Arial"/>
          <w:sz w:val="22"/>
          <w:szCs w:val="22"/>
        </w:rPr>
        <w:t>profile</w:t>
      </w:r>
      <w:r w:rsidR="00715E5E">
        <w:rPr>
          <w:rFonts w:ascii="Arial" w:hAnsi="Arial"/>
          <w:sz w:val="22"/>
          <w:szCs w:val="22"/>
        </w:rPr>
        <w:t xml:space="preserve"> (high mitochondrial read counts) </w:t>
      </w:r>
      <w:r w:rsidR="006729FA">
        <w:rPr>
          <w:rFonts w:ascii="Arial" w:hAnsi="Arial"/>
          <w:sz w:val="22"/>
          <w:szCs w:val="22"/>
        </w:rPr>
        <w:t>in the final sequencing</w:t>
      </w:r>
      <w:r w:rsidR="00715E5E">
        <w:rPr>
          <w:rFonts w:ascii="Arial" w:hAnsi="Arial"/>
          <w:sz w:val="22"/>
          <w:szCs w:val="22"/>
        </w:rPr>
        <w:t>, this will waste reads</w:t>
      </w:r>
      <w:r w:rsidR="007B37E7">
        <w:rPr>
          <w:rFonts w:ascii="Arial" w:hAnsi="Arial"/>
          <w:sz w:val="22"/>
          <w:szCs w:val="22"/>
        </w:rPr>
        <w:t xml:space="preserve"> and more importantly dead cells might leak RNA leading to background noise for the whole experiment.</w:t>
      </w:r>
    </w:p>
    <w:p w14:paraId="4BA54935" w14:textId="2EDF1881" w:rsidR="000F40FC" w:rsidRDefault="006F37FD" w:rsidP="00774F34">
      <w:pPr>
        <w:spacing w:after="120"/>
        <w:rPr>
          <w:rFonts w:ascii="Arial" w:hAnsi="Arial"/>
          <w:sz w:val="22"/>
          <w:szCs w:val="22"/>
        </w:rPr>
      </w:pPr>
      <w:r>
        <w:rPr>
          <w:rFonts w:ascii="Arial" w:hAnsi="Arial"/>
          <w:sz w:val="22"/>
          <w:szCs w:val="22"/>
        </w:rPr>
        <w:t xml:space="preserve">To test if </w:t>
      </w:r>
      <w:r w:rsidR="007B37E7">
        <w:rPr>
          <w:rFonts w:ascii="Arial" w:hAnsi="Arial"/>
          <w:sz w:val="22"/>
          <w:szCs w:val="22"/>
        </w:rPr>
        <w:t>cells are viable</w:t>
      </w:r>
      <w:r>
        <w:rPr>
          <w:rFonts w:ascii="Arial" w:hAnsi="Arial"/>
          <w:sz w:val="22"/>
          <w:szCs w:val="22"/>
        </w:rPr>
        <w:t xml:space="preserve"> </w:t>
      </w:r>
      <w:r w:rsidR="007B37E7">
        <w:rPr>
          <w:rFonts w:ascii="Arial" w:hAnsi="Arial"/>
          <w:sz w:val="22"/>
          <w:szCs w:val="22"/>
        </w:rPr>
        <w:t>up until the moment of encapsulation</w:t>
      </w:r>
      <w:r>
        <w:rPr>
          <w:rFonts w:ascii="Arial" w:hAnsi="Arial"/>
          <w:sz w:val="22"/>
          <w:szCs w:val="22"/>
        </w:rPr>
        <w:t>, keep cells on ice for 1 hour</w:t>
      </w:r>
      <w:r w:rsidR="00EC693D">
        <w:rPr>
          <w:rFonts w:ascii="Arial" w:hAnsi="Arial"/>
          <w:sz w:val="22"/>
          <w:szCs w:val="22"/>
        </w:rPr>
        <w:t xml:space="preserve"> after dissociation into the final buffer</w:t>
      </w:r>
      <w:r>
        <w:rPr>
          <w:rFonts w:ascii="Arial" w:hAnsi="Arial"/>
          <w:sz w:val="22"/>
          <w:szCs w:val="22"/>
        </w:rPr>
        <w:t>, then mix/</w:t>
      </w:r>
      <w:proofErr w:type="spellStart"/>
      <w:r w:rsidR="006729FA">
        <w:rPr>
          <w:rFonts w:ascii="Arial" w:hAnsi="Arial"/>
          <w:sz w:val="22"/>
          <w:szCs w:val="22"/>
        </w:rPr>
        <w:t>resuspend</w:t>
      </w:r>
      <w:proofErr w:type="spellEnd"/>
      <w:r>
        <w:rPr>
          <w:rFonts w:ascii="Arial" w:hAnsi="Arial"/>
          <w:sz w:val="22"/>
          <w:szCs w:val="22"/>
        </w:rPr>
        <w:t xml:space="preserve"> the cells by pipetting. Inspect cell viability on a </w:t>
      </w:r>
      <w:proofErr w:type="spellStart"/>
      <w:r>
        <w:rPr>
          <w:rFonts w:ascii="Arial" w:hAnsi="Arial"/>
          <w:sz w:val="22"/>
          <w:szCs w:val="22"/>
        </w:rPr>
        <w:t>hemocytometer</w:t>
      </w:r>
      <w:proofErr w:type="spellEnd"/>
      <w:r>
        <w:rPr>
          <w:rFonts w:ascii="Arial" w:hAnsi="Arial"/>
          <w:sz w:val="22"/>
          <w:szCs w:val="22"/>
        </w:rPr>
        <w:t xml:space="preserve"> with </w:t>
      </w:r>
      <w:proofErr w:type="spellStart"/>
      <w:r>
        <w:rPr>
          <w:rFonts w:ascii="Arial" w:hAnsi="Arial"/>
          <w:sz w:val="22"/>
          <w:szCs w:val="22"/>
        </w:rPr>
        <w:t>Trypan</w:t>
      </w:r>
      <w:proofErr w:type="spellEnd"/>
      <w:r>
        <w:rPr>
          <w:rFonts w:ascii="Arial" w:hAnsi="Arial"/>
          <w:sz w:val="22"/>
          <w:szCs w:val="22"/>
        </w:rPr>
        <w:t xml:space="preserve"> </w:t>
      </w:r>
      <w:r w:rsidR="00F34CB3">
        <w:rPr>
          <w:rFonts w:ascii="Arial" w:hAnsi="Arial"/>
          <w:sz w:val="22"/>
          <w:szCs w:val="22"/>
        </w:rPr>
        <w:t>B</w:t>
      </w:r>
      <w:r>
        <w:rPr>
          <w:rFonts w:ascii="Arial" w:hAnsi="Arial"/>
          <w:sz w:val="22"/>
          <w:szCs w:val="22"/>
        </w:rPr>
        <w:t>lue.</w:t>
      </w:r>
    </w:p>
    <w:p w14:paraId="246CB666" w14:textId="7D574BEB" w:rsidR="00062EA8" w:rsidRDefault="00062EA8" w:rsidP="00774F34">
      <w:pPr>
        <w:spacing w:after="120"/>
        <w:rPr>
          <w:rFonts w:ascii="Arial" w:hAnsi="Arial"/>
          <w:sz w:val="22"/>
          <w:szCs w:val="22"/>
        </w:rPr>
      </w:pPr>
      <w:r>
        <w:rPr>
          <w:rFonts w:ascii="Arial" w:hAnsi="Arial"/>
          <w:sz w:val="22"/>
          <w:szCs w:val="22"/>
        </w:rPr>
        <w:t xml:space="preserve">If cell viability is low, repeat for 30 minutes and see if they are viable. (We can try to collect all cells within 30 minutes if needed). Also, try adding </w:t>
      </w:r>
      <w:r w:rsidR="00D00459">
        <w:rPr>
          <w:rFonts w:ascii="Arial" w:hAnsi="Arial"/>
          <w:sz w:val="22"/>
          <w:szCs w:val="22"/>
        </w:rPr>
        <w:t xml:space="preserve">up to </w:t>
      </w:r>
      <w:r>
        <w:rPr>
          <w:rFonts w:ascii="Arial" w:hAnsi="Arial"/>
          <w:sz w:val="22"/>
          <w:szCs w:val="22"/>
        </w:rPr>
        <w:t>1%w/v BSA to cells</w:t>
      </w:r>
      <w:r w:rsidR="00D700D0">
        <w:rPr>
          <w:rFonts w:ascii="Arial" w:hAnsi="Arial"/>
          <w:sz w:val="22"/>
          <w:szCs w:val="22"/>
        </w:rPr>
        <w:t>.</w:t>
      </w:r>
    </w:p>
    <w:p w14:paraId="0C3E368E" w14:textId="3CAC1271" w:rsidR="00D700D0" w:rsidRPr="00D700D0" w:rsidRDefault="00D700D0" w:rsidP="00774F34">
      <w:pPr>
        <w:spacing w:after="120"/>
        <w:rPr>
          <w:rFonts w:ascii="Arial" w:hAnsi="Arial"/>
          <w:b/>
          <w:sz w:val="22"/>
          <w:szCs w:val="22"/>
        </w:rPr>
      </w:pPr>
      <w:r w:rsidRPr="00D700D0">
        <w:rPr>
          <w:rFonts w:ascii="Arial" w:hAnsi="Arial"/>
          <w:b/>
          <w:sz w:val="22"/>
          <w:szCs w:val="22"/>
        </w:rPr>
        <w:t>If sample viability is a problem be sure to communicate this with the SCC staff and plan just-in-time experiments as discussed above.</w:t>
      </w:r>
    </w:p>
    <w:p w14:paraId="3AE91B51" w14:textId="77777777" w:rsidR="001D53C8" w:rsidRDefault="001D53C8" w:rsidP="00774F34">
      <w:pPr>
        <w:spacing w:after="120"/>
        <w:rPr>
          <w:rFonts w:ascii="Arial" w:hAnsi="Arial"/>
          <w:sz w:val="22"/>
          <w:szCs w:val="22"/>
        </w:rPr>
      </w:pPr>
    </w:p>
    <w:p w14:paraId="22915C6D" w14:textId="3B2AD3A3" w:rsidR="001D53C8" w:rsidRPr="001D53C8" w:rsidRDefault="00BC08E7" w:rsidP="00774F34">
      <w:pPr>
        <w:spacing w:after="120"/>
        <w:rPr>
          <w:rFonts w:ascii="Arial" w:hAnsi="Arial"/>
          <w:i/>
          <w:sz w:val="22"/>
          <w:szCs w:val="22"/>
          <w:u w:val="single"/>
        </w:rPr>
      </w:pPr>
      <w:r>
        <w:rPr>
          <w:rFonts w:ascii="Arial" w:hAnsi="Arial"/>
          <w:i/>
          <w:sz w:val="22"/>
          <w:szCs w:val="22"/>
          <w:u w:val="single"/>
        </w:rPr>
        <w:t>Test</w:t>
      </w:r>
      <w:r w:rsidR="001D53C8" w:rsidRPr="001D53C8">
        <w:rPr>
          <w:rFonts w:ascii="Arial" w:hAnsi="Arial"/>
          <w:i/>
          <w:sz w:val="22"/>
          <w:szCs w:val="22"/>
          <w:u w:val="single"/>
        </w:rPr>
        <w:t xml:space="preserve"> for free-floating mRNA in sample (particularly for primary tissues)</w:t>
      </w:r>
    </w:p>
    <w:p w14:paraId="3D938B2D" w14:textId="6B8FC598" w:rsidR="001D53C8" w:rsidRDefault="00097C99" w:rsidP="00774F34">
      <w:pPr>
        <w:spacing w:after="120"/>
        <w:rPr>
          <w:rFonts w:ascii="Arial" w:hAnsi="Arial"/>
          <w:sz w:val="22"/>
          <w:szCs w:val="22"/>
        </w:rPr>
      </w:pPr>
      <w:r>
        <w:rPr>
          <w:rFonts w:ascii="Arial" w:hAnsi="Arial"/>
          <w:sz w:val="22"/>
          <w:szCs w:val="22"/>
        </w:rPr>
        <w:t xml:space="preserve">This </w:t>
      </w:r>
      <w:r w:rsidR="0017201D">
        <w:rPr>
          <w:rFonts w:ascii="Arial" w:hAnsi="Arial"/>
          <w:sz w:val="22"/>
          <w:szCs w:val="22"/>
        </w:rPr>
        <w:t xml:space="preserve">test </w:t>
      </w:r>
      <w:r>
        <w:rPr>
          <w:rFonts w:ascii="Arial" w:hAnsi="Arial"/>
          <w:sz w:val="22"/>
          <w:szCs w:val="22"/>
        </w:rPr>
        <w:t xml:space="preserve">is </w:t>
      </w:r>
      <w:r w:rsidR="00B17CC7">
        <w:rPr>
          <w:rFonts w:ascii="Arial" w:hAnsi="Arial"/>
          <w:sz w:val="22"/>
          <w:szCs w:val="22"/>
        </w:rPr>
        <w:t xml:space="preserve">optional but highly </w:t>
      </w:r>
      <w:r w:rsidR="00BC08E7">
        <w:rPr>
          <w:rFonts w:ascii="Arial" w:hAnsi="Arial"/>
          <w:sz w:val="22"/>
          <w:szCs w:val="22"/>
        </w:rPr>
        <w:t>recommended for primary tissues to ensure high levels of free floating RNA are not contaminating your sample.</w:t>
      </w:r>
    </w:p>
    <w:p w14:paraId="059C4026" w14:textId="77777777" w:rsidR="00BC08E7" w:rsidRDefault="00BC08E7" w:rsidP="00774F34">
      <w:pPr>
        <w:spacing w:after="120"/>
        <w:rPr>
          <w:rFonts w:ascii="Arial" w:hAnsi="Arial"/>
          <w:sz w:val="22"/>
          <w:szCs w:val="22"/>
        </w:rPr>
      </w:pPr>
    </w:p>
    <w:p w14:paraId="4A271468" w14:textId="55D32C5A" w:rsidR="00097C99" w:rsidRDefault="00150DE6" w:rsidP="00774F34">
      <w:pPr>
        <w:spacing w:after="120"/>
        <w:rPr>
          <w:rFonts w:ascii="Arial" w:hAnsi="Arial"/>
          <w:sz w:val="22"/>
          <w:szCs w:val="22"/>
        </w:rPr>
      </w:pPr>
      <w:r>
        <w:rPr>
          <w:rFonts w:ascii="Arial" w:hAnsi="Arial"/>
          <w:sz w:val="22"/>
          <w:szCs w:val="22"/>
        </w:rPr>
        <w:t>After generating the</w:t>
      </w:r>
      <w:r w:rsidR="00221F3A">
        <w:rPr>
          <w:rFonts w:ascii="Arial" w:hAnsi="Arial"/>
          <w:sz w:val="22"/>
          <w:szCs w:val="22"/>
        </w:rPr>
        <w:t xml:space="preserve"> final</w:t>
      </w:r>
      <w:r>
        <w:rPr>
          <w:rFonts w:ascii="Arial" w:hAnsi="Arial"/>
          <w:sz w:val="22"/>
          <w:szCs w:val="22"/>
        </w:rPr>
        <w:t xml:space="preserve"> cell suspension</w:t>
      </w:r>
      <w:r w:rsidR="00221F3A">
        <w:rPr>
          <w:rFonts w:ascii="Arial" w:hAnsi="Arial"/>
          <w:sz w:val="22"/>
          <w:szCs w:val="22"/>
        </w:rPr>
        <w:t xml:space="preserve"> (using exact conditions of real experiment)</w:t>
      </w:r>
      <w:r>
        <w:rPr>
          <w:rFonts w:ascii="Arial" w:hAnsi="Arial"/>
          <w:sz w:val="22"/>
          <w:szCs w:val="22"/>
        </w:rPr>
        <w:t>, dilute</w:t>
      </w:r>
      <w:r w:rsidR="00221F3A">
        <w:rPr>
          <w:rFonts w:ascii="Arial" w:hAnsi="Arial"/>
          <w:sz w:val="22"/>
          <w:szCs w:val="22"/>
        </w:rPr>
        <w:t xml:space="preserve"> cells</w:t>
      </w:r>
      <w:r>
        <w:rPr>
          <w:rFonts w:ascii="Arial" w:hAnsi="Arial"/>
          <w:sz w:val="22"/>
          <w:szCs w:val="22"/>
        </w:rPr>
        <w:t xml:space="preserve"> in cold 1X PBS to a final concentration of 80k cells/</w:t>
      </w:r>
      <w:proofErr w:type="spellStart"/>
      <w:r>
        <w:rPr>
          <w:rFonts w:ascii="Arial" w:hAnsi="Arial"/>
          <w:sz w:val="22"/>
          <w:szCs w:val="22"/>
        </w:rPr>
        <w:t>mL.</w:t>
      </w:r>
      <w:proofErr w:type="spellEnd"/>
      <w:r>
        <w:rPr>
          <w:rFonts w:ascii="Arial" w:hAnsi="Arial"/>
          <w:sz w:val="22"/>
          <w:szCs w:val="22"/>
        </w:rPr>
        <w:t xml:space="preserve"> </w:t>
      </w:r>
    </w:p>
    <w:p w14:paraId="6D2CB359" w14:textId="3C67DA7F" w:rsidR="00150DE6" w:rsidRDefault="00221F3A" w:rsidP="00774F34">
      <w:pPr>
        <w:spacing w:after="120"/>
        <w:rPr>
          <w:rFonts w:ascii="Arial" w:hAnsi="Arial"/>
          <w:sz w:val="22"/>
          <w:szCs w:val="22"/>
        </w:rPr>
      </w:pPr>
      <w:r>
        <w:rPr>
          <w:rFonts w:ascii="Arial" w:hAnsi="Arial"/>
          <w:sz w:val="22"/>
          <w:szCs w:val="22"/>
        </w:rPr>
        <w:t>Transfer 10µL of the cell suspension into a PCR tube (tube 1)</w:t>
      </w:r>
      <w:r w:rsidR="00150DE6">
        <w:rPr>
          <w:rFonts w:ascii="Arial" w:hAnsi="Arial"/>
          <w:sz w:val="22"/>
          <w:szCs w:val="22"/>
        </w:rPr>
        <w:t>.</w:t>
      </w:r>
      <w:r>
        <w:rPr>
          <w:rFonts w:ascii="Arial" w:hAnsi="Arial"/>
          <w:sz w:val="22"/>
          <w:szCs w:val="22"/>
        </w:rPr>
        <w:t xml:space="preserve"> </w:t>
      </w:r>
      <w:r w:rsidR="00150DE6">
        <w:rPr>
          <w:rFonts w:ascii="Arial" w:hAnsi="Arial"/>
          <w:sz w:val="22"/>
          <w:szCs w:val="22"/>
        </w:rPr>
        <w:t>Pellet the cells</w:t>
      </w:r>
      <w:r w:rsidR="00627D22">
        <w:rPr>
          <w:rFonts w:ascii="Arial" w:hAnsi="Arial"/>
          <w:sz w:val="22"/>
          <w:szCs w:val="22"/>
        </w:rPr>
        <w:t xml:space="preserve"> by </w:t>
      </w:r>
      <w:r>
        <w:rPr>
          <w:rFonts w:ascii="Arial" w:hAnsi="Arial"/>
          <w:sz w:val="22"/>
          <w:szCs w:val="22"/>
        </w:rPr>
        <w:t>centrifugation. Transfer 10µL of the supernatant into PCR tube 2. Take 10µL of clean 1XPBS into PCR tube 3.</w:t>
      </w:r>
    </w:p>
    <w:p w14:paraId="13DF3563" w14:textId="6786C7F5" w:rsidR="00221F3A" w:rsidRDefault="00221F3A" w:rsidP="00774F34">
      <w:pPr>
        <w:spacing w:after="120"/>
        <w:rPr>
          <w:rFonts w:ascii="Arial" w:hAnsi="Arial"/>
          <w:sz w:val="22"/>
          <w:szCs w:val="22"/>
        </w:rPr>
      </w:pPr>
      <w:r>
        <w:rPr>
          <w:rFonts w:ascii="Arial" w:hAnsi="Arial"/>
          <w:sz w:val="22"/>
          <w:szCs w:val="22"/>
        </w:rPr>
        <w:t xml:space="preserve">Carry out RT-qPCR against a house-keeping gene for tubes 1-3 to assess the amount of free-floating mRNA in tube 2, compared to tube 1. Tube 3 is a negative control. Add 0.5% </w:t>
      </w:r>
      <w:proofErr w:type="spellStart"/>
      <w:r>
        <w:rPr>
          <w:rFonts w:ascii="Arial" w:hAnsi="Arial"/>
          <w:sz w:val="22"/>
          <w:szCs w:val="22"/>
        </w:rPr>
        <w:t>Igepal</w:t>
      </w:r>
      <w:proofErr w:type="spellEnd"/>
      <w:r>
        <w:rPr>
          <w:rFonts w:ascii="Arial" w:hAnsi="Arial"/>
          <w:sz w:val="22"/>
          <w:szCs w:val="22"/>
        </w:rPr>
        <w:t xml:space="preserve"> CA-630 to the RT reaction mix in all tubes to lyse the cells prior to RT.</w:t>
      </w:r>
    </w:p>
    <w:p w14:paraId="64199FAB" w14:textId="4A052265" w:rsidR="00384B3D" w:rsidRDefault="00221F3A" w:rsidP="00774F34">
      <w:pPr>
        <w:spacing w:after="120"/>
        <w:rPr>
          <w:rFonts w:ascii="Arial" w:hAnsi="Arial"/>
          <w:sz w:val="22"/>
          <w:szCs w:val="22"/>
        </w:rPr>
      </w:pPr>
      <w:r>
        <w:rPr>
          <w:rFonts w:ascii="Arial" w:hAnsi="Arial"/>
          <w:sz w:val="22"/>
          <w:szCs w:val="22"/>
        </w:rPr>
        <w:t>If free-floating mRNA levels are high, optimize cell dissociation/wash steps until levels are at least 100-fold lower than in cells.</w:t>
      </w:r>
    </w:p>
    <w:p w14:paraId="004652E2" w14:textId="70CC71FA" w:rsidR="00384B3D" w:rsidRPr="00C71C53" w:rsidRDefault="00384B3D" w:rsidP="00774F34">
      <w:pPr>
        <w:spacing w:after="120"/>
        <w:rPr>
          <w:rFonts w:ascii="Arial" w:hAnsi="Arial"/>
          <w:sz w:val="22"/>
          <w:szCs w:val="22"/>
        </w:rPr>
      </w:pPr>
      <w:r>
        <w:rPr>
          <w:rFonts w:ascii="Arial" w:hAnsi="Arial"/>
          <w:sz w:val="22"/>
          <w:szCs w:val="22"/>
        </w:rPr>
        <w:t xml:space="preserve">Free floating RNA can also be assessed by quantitating using Qubit RNA HS or with </w:t>
      </w:r>
      <w:proofErr w:type="spellStart"/>
      <w:r>
        <w:rPr>
          <w:rFonts w:ascii="Arial" w:hAnsi="Arial"/>
          <w:sz w:val="22"/>
          <w:szCs w:val="22"/>
        </w:rPr>
        <w:t>RiboGreen</w:t>
      </w:r>
      <w:proofErr w:type="spellEnd"/>
      <w:r>
        <w:rPr>
          <w:rFonts w:ascii="Arial" w:hAnsi="Arial"/>
          <w:sz w:val="22"/>
          <w:szCs w:val="22"/>
        </w:rPr>
        <w:t xml:space="preserve"> RNA reagent.</w:t>
      </w:r>
    </w:p>
    <w:sectPr w:rsidR="00384B3D" w:rsidRPr="00C71C53" w:rsidSect="00AA7D0F">
      <w:footerReference w:type="even" r:id="rId7"/>
      <w:footerReference w:type="default" r:id="rId8"/>
      <w:pgSz w:w="12242" w:h="15842"/>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38982" w14:textId="77777777" w:rsidR="00DE0273" w:rsidRDefault="00DE0273" w:rsidP="00C34B70">
      <w:pPr>
        <w:spacing w:after="0"/>
      </w:pPr>
      <w:r>
        <w:separator/>
      </w:r>
    </w:p>
  </w:endnote>
  <w:endnote w:type="continuationSeparator" w:id="0">
    <w:p w14:paraId="141380FF" w14:textId="77777777" w:rsidR="00DE0273" w:rsidRDefault="00DE0273" w:rsidP="00C34B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CBED3" w14:textId="77777777" w:rsidR="00AA7D0F" w:rsidRDefault="00AA7D0F" w:rsidP="007D18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919B9" w14:textId="77777777" w:rsidR="00AA7D0F" w:rsidRDefault="00AA7D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217A" w14:textId="13F130FC" w:rsidR="00AA7D0F" w:rsidRPr="00891085" w:rsidRDefault="00AA7D0F" w:rsidP="007D18C0">
    <w:pPr>
      <w:pStyle w:val="Footer"/>
      <w:framePr w:wrap="around" w:vAnchor="text" w:hAnchor="margin" w:xAlign="center" w:y="1"/>
      <w:rPr>
        <w:rStyle w:val="PageNumber"/>
        <w:rFonts w:ascii="Arial" w:hAnsi="Arial" w:cs="Arial"/>
        <w:sz w:val="22"/>
        <w:szCs w:val="22"/>
      </w:rPr>
    </w:pPr>
    <w:r w:rsidRPr="00891085">
      <w:rPr>
        <w:rStyle w:val="PageNumber"/>
        <w:rFonts w:ascii="Arial" w:hAnsi="Arial" w:cs="Arial"/>
        <w:sz w:val="22"/>
        <w:szCs w:val="22"/>
      </w:rPr>
      <w:fldChar w:fldCharType="begin"/>
    </w:r>
    <w:r w:rsidRPr="00891085">
      <w:rPr>
        <w:rStyle w:val="PageNumber"/>
        <w:rFonts w:ascii="Arial" w:hAnsi="Arial" w:cs="Arial"/>
        <w:sz w:val="22"/>
        <w:szCs w:val="22"/>
      </w:rPr>
      <w:instrText xml:space="preserve">PAGE  </w:instrText>
    </w:r>
    <w:r w:rsidRPr="00891085">
      <w:rPr>
        <w:rStyle w:val="PageNumber"/>
        <w:rFonts w:ascii="Arial" w:hAnsi="Arial" w:cs="Arial"/>
        <w:sz w:val="22"/>
        <w:szCs w:val="22"/>
      </w:rPr>
      <w:fldChar w:fldCharType="separate"/>
    </w:r>
    <w:r w:rsidR="00F923F7">
      <w:rPr>
        <w:rStyle w:val="PageNumber"/>
        <w:rFonts w:ascii="Arial" w:hAnsi="Arial" w:cs="Arial"/>
        <w:noProof/>
        <w:sz w:val="22"/>
        <w:szCs w:val="22"/>
      </w:rPr>
      <w:t>3</w:t>
    </w:r>
    <w:r w:rsidRPr="00891085">
      <w:rPr>
        <w:rStyle w:val="PageNumber"/>
        <w:rFonts w:ascii="Arial" w:hAnsi="Arial" w:cs="Arial"/>
        <w:sz w:val="22"/>
        <w:szCs w:val="22"/>
      </w:rPr>
      <w:fldChar w:fldCharType="end"/>
    </w:r>
  </w:p>
  <w:p w14:paraId="48B7190F" w14:textId="77777777" w:rsidR="00AA7D0F" w:rsidRDefault="00AA7D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30B4C" w14:textId="77777777" w:rsidR="00DE0273" w:rsidRDefault="00DE0273" w:rsidP="00C34B70">
      <w:pPr>
        <w:spacing w:after="0"/>
      </w:pPr>
      <w:r>
        <w:separator/>
      </w:r>
    </w:p>
  </w:footnote>
  <w:footnote w:type="continuationSeparator" w:id="0">
    <w:p w14:paraId="374850BA" w14:textId="77777777" w:rsidR="00DE0273" w:rsidRDefault="00DE0273" w:rsidP="00C34B7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E141F"/>
    <w:multiLevelType w:val="hybridMultilevel"/>
    <w:tmpl w:val="62DE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BA12A7"/>
    <w:multiLevelType w:val="hybridMultilevel"/>
    <w:tmpl w:val="62DE7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53"/>
    <w:rsid w:val="00036199"/>
    <w:rsid w:val="00054A34"/>
    <w:rsid w:val="000615A6"/>
    <w:rsid w:val="00062EA8"/>
    <w:rsid w:val="00077CA5"/>
    <w:rsid w:val="00084BD5"/>
    <w:rsid w:val="00086CD6"/>
    <w:rsid w:val="00097C99"/>
    <w:rsid w:val="000A157B"/>
    <w:rsid w:val="000B17A3"/>
    <w:rsid w:val="000E2BD4"/>
    <w:rsid w:val="000F40FC"/>
    <w:rsid w:val="00150DE6"/>
    <w:rsid w:val="00152C9A"/>
    <w:rsid w:val="0015345E"/>
    <w:rsid w:val="001573F9"/>
    <w:rsid w:val="0017201D"/>
    <w:rsid w:val="00182DA0"/>
    <w:rsid w:val="00184652"/>
    <w:rsid w:val="001C0F35"/>
    <w:rsid w:val="001D3F13"/>
    <w:rsid w:val="001D48F9"/>
    <w:rsid w:val="001D53C8"/>
    <w:rsid w:val="001E36F1"/>
    <w:rsid w:val="002044B4"/>
    <w:rsid w:val="00221F3A"/>
    <w:rsid w:val="002700AD"/>
    <w:rsid w:val="002959BA"/>
    <w:rsid w:val="002B2BED"/>
    <w:rsid w:val="002B31A7"/>
    <w:rsid w:val="002F7E8F"/>
    <w:rsid w:val="00304626"/>
    <w:rsid w:val="00306F7E"/>
    <w:rsid w:val="0034069E"/>
    <w:rsid w:val="003478B8"/>
    <w:rsid w:val="00384B3D"/>
    <w:rsid w:val="0038760C"/>
    <w:rsid w:val="00390B01"/>
    <w:rsid w:val="00393A91"/>
    <w:rsid w:val="003F60F6"/>
    <w:rsid w:val="004209C8"/>
    <w:rsid w:val="0049324A"/>
    <w:rsid w:val="004E5624"/>
    <w:rsid w:val="005755DC"/>
    <w:rsid w:val="006222C3"/>
    <w:rsid w:val="00627D22"/>
    <w:rsid w:val="006729FA"/>
    <w:rsid w:val="00696C97"/>
    <w:rsid w:val="006F37FD"/>
    <w:rsid w:val="00715E5E"/>
    <w:rsid w:val="007160B9"/>
    <w:rsid w:val="00717BAE"/>
    <w:rsid w:val="00774F34"/>
    <w:rsid w:val="007A39AE"/>
    <w:rsid w:val="007B37E7"/>
    <w:rsid w:val="007C3057"/>
    <w:rsid w:val="007D18C0"/>
    <w:rsid w:val="00820395"/>
    <w:rsid w:val="00852113"/>
    <w:rsid w:val="00891085"/>
    <w:rsid w:val="00894ED0"/>
    <w:rsid w:val="008E08AB"/>
    <w:rsid w:val="00934442"/>
    <w:rsid w:val="009F647D"/>
    <w:rsid w:val="00A113E6"/>
    <w:rsid w:val="00A30B78"/>
    <w:rsid w:val="00AA3752"/>
    <w:rsid w:val="00AA7D0F"/>
    <w:rsid w:val="00AE509F"/>
    <w:rsid w:val="00AF24AE"/>
    <w:rsid w:val="00B17CC7"/>
    <w:rsid w:val="00B74FE8"/>
    <w:rsid w:val="00B97DD4"/>
    <w:rsid w:val="00BA082C"/>
    <w:rsid w:val="00BC08E7"/>
    <w:rsid w:val="00BC6887"/>
    <w:rsid w:val="00BD4740"/>
    <w:rsid w:val="00BE0836"/>
    <w:rsid w:val="00BF6EF0"/>
    <w:rsid w:val="00C34B70"/>
    <w:rsid w:val="00C71C53"/>
    <w:rsid w:val="00C7673F"/>
    <w:rsid w:val="00C776C7"/>
    <w:rsid w:val="00CE2ECA"/>
    <w:rsid w:val="00CF010C"/>
    <w:rsid w:val="00D00459"/>
    <w:rsid w:val="00D22DA0"/>
    <w:rsid w:val="00D40E23"/>
    <w:rsid w:val="00D700D0"/>
    <w:rsid w:val="00D7749A"/>
    <w:rsid w:val="00DB2115"/>
    <w:rsid w:val="00DB4882"/>
    <w:rsid w:val="00DE0273"/>
    <w:rsid w:val="00DF3612"/>
    <w:rsid w:val="00DF5DEF"/>
    <w:rsid w:val="00E21E69"/>
    <w:rsid w:val="00EB074F"/>
    <w:rsid w:val="00EC4BB2"/>
    <w:rsid w:val="00EC62D5"/>
    <w:rsid w:val="00EC693D"/>
    <w:rsid w:val="00ED4767"/>
    <w:rsid w:val="00ED6D17"/>
    <w:rsid w:val="00EE2680"/>
    <w:rsid w:val="00F34CB3"/>
    <w:rsid w:val="00F80C5C"/>
    <w:rsid w:val="00F923F7"/>
    <w:rsid w:val="00FB3438"/>
    <w:rsid w:val="00FF2F1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DA8565"/>
  <w15:docId w15:val="{75435540-954C-4214-BD68-A55D2B48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9F"/>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3249"/>
    <w:rPr>
      <w:rFonts w:ascii="Lucida Grande" w:hAnsi="Lucida Grande"/>
      <w:sz w:val="18"/>
      <w:szCs w:val="18"/>
    </w:rPr>
  </w:style>
  <w:style w:type="paragraph" w:styleId="ListParagraph">
    <w:name w:val="List Paragraph"/>
    <w:basedOn w:val="Normal"/>
    <w:uiPriority w:val="34"/>
    <w:qFormat/>
    <w:rsid w:val="00C71C53"/>
    <w:pPr>
      <w:ind w:left="720"/>
      <w:contextualSpacing/>
    </w:pPr>
  </w:style>
  <w:style w:type="paragraph" w:styleId="Header">
    <w:name w:val="header"/>
    <w:basedOn w:val="Normal"/>
    <w:link w:val="HeaderChar"/>
    <w:uiPriority w:val="99"/>
    <w:unhideWhenUsed/>
    <w:rsid w:val="00C34B70"/>
    <w:pPr>
      <w:tabs>
        <w:tab w:val="center" w:pos="4320"/>
        <w:tab w:val="right" w:pos="8640"/>
      </w:tabs>
      <w:spacing w:after="0"/>
    </w:pPr>
  </w:style>
  <w:style w:type="character" w:customStyle="1" w:styleId="HeaderChar">
    <w:name w:val="Header Char"/>
    <w:basedOn w:val="DefaultParagraphFont"/>
    <w:link w:val="Header"/>
    <w:uiPriority w:val="99"/>
    <w:rsid w:val="00C34B70"/>
    <w:rPr>
      <w:sz w:val="24"/>
      <w:szCs w:val="24"/>
      <w:lang w:val="en-US"/>
    </w:rPr>
  </w:style>
  <w:style w:type="paragraph" w:styleId="Footer">
    <w:name w:val="footer"/>
    <w:basedOn w:val="Normal"/>
    <w:link w:val="FooterChar"/>
    <w:uiPriority w:val="99"/>
    <w:unhideWhenUsed/>
    <w:rsid w:val="00C34B70"/>
    <w:pPr>
      <w:tabs>
        <w:tab w:val="center" w:pos="4320"/>
        <w:tab w:val="right" w:pos="8640"/>
      </w:tabs>
      <w:spacing w:after="0"/>
    </w:pPr>
  </w:style>
  <w:style w:type="character" w:customStyle="1" w:styleId="FooterChar">
    <w:name w:val="Footer Char"/>
    <w:basedOn w:val="DefaultParagraphFont"/>
    <w:link w:val="Footer"/>
    <w:uiPriority w:val="99"/>
    <w:rsid w:val="00C34B70"/>
    <w:rPr>
      <w:sz w:val="24"/>
      <w:szCs w:val="24"/>
      <w:lang w:val="en-US"/>
    </w:rPr>
  </w:style>
  <w:style w:type="character" w:styleId="PageNumber">
    <w:name w:val="page number"/>
    <w:basedOn w:val="DefaultParagraphFont"/>
    <w:uiPriority w:val="99"/>
    <w:semiHidden/>
    <w:unhideWhenUsed/>
    <w:rsid w:val="0089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Allon Klein</dc:creator>
  <cp:keywords/>
  <dc:description/>
  <cp:lastModifiedBy>Boswell, Sarah A.</cp:lastModifiedBy>
  <cp:revision>25</cp:revision>
  <cp:lastPrinted>2015-11-09T18:49:00Z</cp:lastPrinted>
  <dcterms:created xsi:type="dcterms:W3CDTF">2017-04-17T15:13:00Z</dcterms:created>
  <dcterms:modified xsi:type="dcterms:W3CDTF">2018-06-27T13:31:00Z</dcterms:modified>
</cp:coreProperties>
</file>